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rsidR="00C82556" w:rsidRDefault="00A50579" w:rsidP="00A50579">
      <w:pPr>
        <w:jc w:val="right"/>
      </w:pPr>
      <w:r>
        <w:t xml:space="preserve">          </w:t>
      </w:r>
      <w:r w:rsidR="00C82556">
        <w:t>Daugavpils pilsētas domes</w:t>
      </w:r>
    </w:p>
    <w:p w:rsidR="00C82556" w:rsidRDefault="00902625" w:rsidP="00A50579">
      <w:pPr>
        <w:jc w:val="right"/>
      </w:pPr>
      <w:r>
        <w:t>izpilddirektore</w:t>
      </w:r>
    </w:p>
    <w:p w:rsidR="00C82556" w:rsidRDefault="00C82556" w:rsidP="00A50579">
      <w:pPr>
        <w:jc w:val="right"/>
      </w:pPr>
    </w:p>
    <w:p w:rsidR="00C82556" w:rsidRDefault="00902625" w:rsidP="006F6920">
      <w:pPr>
        <w:jc w:val="right"/>
      </w:pPr>
      <w:r>
        <w:t xml:space="preserve">  </w:t>
      </w:r>
      <w:r w:rsidR="00C82556">
        <w:t xml:space="preserve">__________________ </w:t>
      </w:r>
      <w:r>
        <w:t>I.Goldberga</w:t>
      </w:r>
    </w:p>
    <w:p w:rsidR="00C82556" w:rsidRDefault="00962142" w:rsidP="006F6920">
      <w:pPr>
        <w:pStyle w:val="Heading1"/>
        <w:ind w:right="-241"/>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201</w:t>
      </w:r>
      <w:r w:rsidR="007C10E2">
        <w:rPr>
          <w:rFonts w:ascii="Times New Roman" w:hAnsi="Times New Roman" w:cs="Times New Roman"/>
          <w:color w:val="auto"/>
          <w:sz w:val="24"/>
          <w:szCs w:val="24"/>
        </w:rPr>
        <w:t>8</w:t>
      </w:r>
      <w:r w:rsidR="00D22E33">
        <w:rPr>
          <w:rFonts w:ascii="Times New Roman" w:hAnsi="Times New Roman" w:cs="Times New Roman"/>
          <w:color w:val="auto"/>
          <w:sz w:val="24"/>
          <w:szCs w:val="24"/>
        </w:rPr>
        <w:t xml:space="preserve">.gada </w:t>
      </w:r>
      <w:r w:rsidR="00B55DC7">
        <w:rPr>
          <w:rFonts w:ascii="Times New Roman" w:hAnsi="Times New Roman" w:cs="Times New Roman"/>
          <w:color w:val="auto"/>
          <w:sz w:val="24"/>
          <w:szCs w:val="24"/>
        </w:rPr>
        <w:t>15</w:t>
      </w:r>
      <w:bookmarkStart w:id="0" w:name="_GoBack"/>
      <w:bookmarkEnd w:id="0"/>
      <w:r w:rsidR="0099340C">
        <w:rPr>
          <w:rFonts w:ascii="Times New Roman" w:hAnsi="Times New Roman" w:cs="Times New Roman"/>
          <w:color w:val="auto"/>
          <w:sz w:val="24"/>
          <w:szCs w:val="24"/>
        </w:rPr>
        <w:t>.</w:t>
      </w:r>
      <w:r w:rsidR="00D867FE">
        <w:rPr>
          <w:rFonts w:ascii="Times New Roman" w:hAnsi="Times New Roman" w:cs="Times New Roman"/>
          <w:color w:val="auto"/>
          <w:sz w:val="24"/>
          <w:szCs w:val="24"/>
        </w:rPr>
        <w:t>jūnijā</w:t>
      </w:r>
    </w:p>
    <w:p w:rsidR="00C82556" w:rsidRDefault="00C82556" w:rsidP="00C82556"/>
    <w:p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Daugavpils pilsētas domes Īpašuma pārvaldīšanas departaments</w:t>
      </w:r>
    </w:p>
    <w:p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rsidR="00C82556" w:rsidRDefault="00C82556" w:rsidP="006F6920"/>
    <w:p w:rsidR="00C82556" w:rsidRDefault="00C82556" w:rsidP="006F6920">
      <w:pPr>
        <w:jc w:val="center"/>
      </w:pPr>
      <w:r>
        <w:rPr>
          <w:b/>
        </w:rPr>
        <w:t xml:space="preserve"> “</w:t>
      </w:r>
      <w:r w:rsidR="0099340C">
        <w:rPr>
          <w:b/>
        </w:rPr>
        <w:t>Meta izstrāde un tehniskās specifikācijas sagatavošana “Iekštelpu alternatīvo sporta veidu centra ierīkošana Stacijas ielā 129A, Daugavpilī</w:t>
      </w:r>
      <w:r w:rsidR="00CB7DFB">
        <w:rPr>
          <w:b/>
        </w:rPr>
        <w:t>”</w:t>
      </w:r>
      <w:r w:rsidR="009E6148">
        <w:rPr>
          <w:b/>
        </w:rPr>
        <w:t xml:space="preserve">, </w:t>
      </w:r>
      <w:r w:rsidR="00FE0A90">
        <w:rPr>
          <w:b/>
        </w:rPr>
        <w:t>ID Nr. DPDĪPD 201</w:t>
      </w:r>
      <w:r w:rsidR="007C10E2">
        <w:rPr>
          <w:b/>
        </w:rPr>
        <w:t>8</w:t>
      </w:r>
      <w:r w:rsidR="00FE0A90">
        <w:rPr>
          <w:b/>
        </w:rPr>
        <w:t>/</w:t>
      </w:r>
      <w:r w:rsidR="00D867FE" w:rsidRPr="00D867FE">
        <w:rPr>
          <w:b/>
          <w:color w:val="002060"/>
        </w:rPr>
        <w:t>11</w:t>
      </w:r>
    </w:p>
    <w:p w:rsidR="00C82556" w:rsidRDefault="00C82556" w:rsidP="00C82556">
      <w:pPr>
        <w:rPr>
          <w:b/>
          <w:u w:val="single"/>
        </w:rPr>
      </w:pPr>
    </w:p>
    <w:p w:rsidR="00C82556" w:rsidRDefault="00C82556" w:rsidP="00C82556">
      <w:pPr>
        <w:pStyle w:val="ListParagraph"/>
        <w:numPr>
          <w:ilvl w:val="0"/>
          <w:numId w:val="1"/>
        </w:numPr>
        <w:ind w:right="-483"/>
        <w:jc w:val="both"/>
        <w:rPr>
          <w:lang w:val="lv-LV"/>
        </w:rPr>
      </w:pPr>
      <w:r>
        <w:rPr>
          <w:b/>
          <w:lang w:val="lv-LV"/>
        </w:rPr>
        <w:t>Uzaicinājuma pamats:</w:t>
      </w:r>
      <w:r>
        <w:rPr>
          <w:lang w:val="lv-LV"/>
        </w:rPr>
        <w:t xml:space="preserve"> </w:t>
      </w:r>
      <w:r w:rsidR="0099340C" w:rsidRPr="00CA0B74">
        <w:rPr>
          <w:lang w:val="lv-LV"/>
        </w:rPr>
        <w:t>Ar 201</w:t>
      </w:r>
      <w:r w:rsidR="0099340C">
        <w:rPr>
          <w:lang w:val="lv-LV"/>
        </w:rPr>
        <w:t>8</w:t>
      </w:r>
      <w:r w:rsidR="0099340C" w:rsidRPr="00CA0B74">
        <w:rPr>
          <w:lang w:val="lv-LV"/>
        </w:rPr>
        <w:t>.gada 22.</w:t>
      </w:r>
      <w:r w:rsidR="0099340C">
        <w:rPr>
          <w:lang w:val="lv-LV"/>
        </w:rPr>
        <w:t>februāra</w:t>
      </w:r>
      <w:r w:rsidR="0099340C" w:rsidRPr="00CA0B74">
        <w:rPr>
          <w:lang w:val="lv-LV"/>
        </w:rPr>
        <w:t xml:space="preserve"> rīkojumu Nr.18 apstiprināto Daugavpils pilsētas domes noteikumu par iepirkumu veikšanas kārtību </w:t>
      </w:r>
      <w:r w:rsidR="0099340C">
        <w:rPr>
          <w:lang w:val="lv-LV"/>
        </w:rPr>
        <w:t>64</w:t>
      </w:r>
      <w:r w:rsidR="0099340C" w:rsidRPr="00CA0B74">
        <w:rPr>
          <w:lang w:val="lv-LV"/>
        </w:rPr>
        <w:t>.punkts. Sludinājums tiek publicēts pēc brīvprātības principa, izpildot likuma “Publiskas personas finanšu līdzekļu un mantas izšķērdēšanas novēršanas likums” prasības.</w:t>
      </w:r>
      <w:r>
        <w:rPr>
          <w:b/>
          <w:lang w:val="lv-LV"/>
        </w:rPr>
        <w:t xml:space="preserve"> </w:t>
      </w:r>
    </w:p>
    <w:p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pStyle w:val="Style2"/>
              <w:spacing w:line="254" w:lineRule="auto"/>
              <w:rPr>
                <w:sz w:val="24"/>
                <w:szCs w:val="24"/>
              </w:rPr>
            </w:pPr>
            <w:r>
              <w:rPr>
                <w:sz w:val="24"/>
                <w:szCs w:val="24"/>
              </w:rPr>
              <w:t>Daugavpils pilsētas dome</w:t>
            </w:r>
          </w:p>
        </w:tc>
      </w:tr>
      <w:tr w:rsid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rsidP="00CB7DFB">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rsidP="00CB7DFB">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Pr="00CB7DFB" w:rsidRDefault="00C82556">
            <w:pPr>
              <w:spacing w:line="254" w:lineRule="auto"/>
              <w:rPr>
                <w:b/>
              </w:rPr>
            </w:pPr>
            <w:r w:rsidRPr="00CB7DFB">
              <w:rPr>
                <w:rStyle w:val="Strong"/>
                <w:b w:val="0"/>
              </w:rPr>
              <w:t>90000077325</w:t>
            </w:r>
          </w:p>
        </w:tc>
      </w:tr>
      <w:tr w:rsidR="00C82556" w:rsidRP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rsidP="00CB7DFB">
            <w:pPr>
              <w:pStyle w:val="TOC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2556" w:rsidRDefault="00C82556">
            <w:pPr>
              <w:spacing w:line="254" w:lineRule="auto"/>
            </w:pPr>
            <w:r>
              <w:t xml:space="preserve">Daugavpils pilsētas domes </w:t>
            </w:r>
            <w:r w:rsidR="009E6148">
              <w:t>Īpašuma pārvaldīšanas departamenta Īpašuma attīstības nodaļas būvinženieris V.Muižnieks</w:t>
            </w:r>
          </w:p>
          <w:p w:rsidR="00C82556" w:rsidRDefault="00FE0A90" w:rsidP="009E6148">
            <w:pPr>
              <w:spacing w:line="254" w:lineRule="auto"/>
            </w:pPr>
            <w:r>
              <w:t xml:space="preserve"> t.654 043</w:t>
            </w:r>
            <w:r w:rsidR="00E52659">
              <w:t>4</w:t>
            </w:r>
            <w:r w:rsidR="007C10E2">
              <w:t>1</w:t>
            </w:r>
            <w:r>
              <w:t xml:space="preserve">, </w:t>
            </w:r>
            <w:hyperlink r:id="rId8" w:history="1">
              <w:r w:rsidR="009E6148" w:rsidRPr="0038137D">
                <w:rPr>
                  <w:rStyle w:val="Hyperlink"/>
                </w:rPr>
                <w:t>valdis.muiznieks@daugavpils.lv</w:t>
              </w:r>
            </w:hyperlink>
            <w:r w:rsidR="001F5A2B">
              <w:t xml:space="preserve"> </w:t>
            </w:r>
          </w:p>
        </w:tc>
      </w:tr>
    </w:tbl>
    <w:p w:rsidR="00C82556" w:rsidRDefault="00C82556" w:rsidP="00C82556">
      <w:pPr>
        <w:rPr>
          <w:i/>
          <w:iCs/>
        </w:rPr>
      </w:pPr>
    </w:p>
    <w:p w:rsidR="00E66935" w:rsidRDefault="00C82556" w:rsidP="0099340C">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Iepirkuma priekšmets: </w:t>
      </w:r>
      <w:r w:rsidR="0099340C">
        <w:rPr>
          <w:rFonts w:ascii="Times New Roman" w:hAnsi="Times New Roman" w:cs="Times New Roman"/>
          <w:bCs/>
          <w:color w:val="auto"/>
          <w:sz w:val="24"/>
          <w:szCs w:val="24"/>
        </w:rPr>
        <w:t>meta izstrāde un tehniskās specifikācijas sagatavošana “Iekštelpu alternatīvo sporta veidu centra ierī</w:t>
      </w:r>
      <w:r w:rsidR="00B35BFC">
        <w:rPr>
          <w:rFonts w:ascii="Times New Roman" w:hAnsi="Times New Roman" w:cs="Times New Roman"/>
          <w:bCs/>
          <w:color w:val="auto"/>
          <w:sz w:val="24"/>
          <w:szCs w:val="24"/>
        </w:rPr>
        <w:t>košana Stacijas ielā 129A, Daugavpilī</w:t>
      </w:r>
      <w:r w:rsidR="00CB7DFB">
        <w:rPr>
          <w:rFonts w:ascii="Times New Roman" w:hAnsi="Times New Roman" w:cs="Times New Roman"/>
          <w:bCs/>
          <w:color w:val="auto"/>
          <w:sz w:val="24"/>
          <w:szCs w:val="24"/>
        </w:rPr>
        <w:t xml:space="preserve"> (1.pielikums). </w:t>
      </w:r>
    </w:p>
    <w:p w:rsidR="00B35BFC" w:rsidRPr="00B35BFC" w:rsidRDefault="00B35BFC"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Cs/>
          <w:color w:val="auto"/>
          <w:sz w:val="24"/>
          <w:szCs w:val="24"/>
        </w:rPr>
      </w:pPr>
      <w:r>
        <w:rPr>
          <w:rFonts w:ascii="Times New Roman" w:hAnsi="Times New Roman" w:cs="Times New Roman"/>
          <w:b/>
          <w:bCs/>
          <w:color w:val="auto"/>
          <w:sz w:val="24"/>
          <w:szCs w:val="24"/>
        </w:rPr>
        <w:t>Pasūtījums nav dalīts daļās.</w:t>
      </w:r>
    </w:p>
    <w:p w:rsidR="00C82556" w:rsidRPr="005744D4"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Paredzamā kopējā </w:t>
      </w:r>
      <w:r w:rsidRPr="007723C4">
        <w:rPr>
          <w:rFonts w:ascii="Times New Roman" w:hAnsi="Times New Roman" w:cs="Times New Roman"/>
          <w:b/>
          <w:bCs/>
          <w:color w:val="auto"/>
          <w:sz w:val="24"/>
          <w:szCs w:val="24"/>
        </w:rPr>
        <w:t>līgumcena</w:t>
      </w:r>
      <w:r>
        <w:rPr>
          <w:rFonts w:ascii="Times New Roman" w:hAnsi="Times New Roman" w:cs="Times New Roman"/>
          <w:b/>
          <w:bCs/>
          <w:color w:val="auto"/>
          <w:sz w:val="24"/>
          <w:szCs w:val="24"/>
        </w:rPr>
        <w:t xml:space="preserve">: </w:t>
      </w:r>
      <w:bookmarkStart w:id="1" w:name="_Toc134418278"/>
      <w:bookmarkStart w:id="2" w:name="_Toc134628683"/>
      <w:bookmarkStart w:id="3" w:name="_Toc337468672"/>
      <w:bookmarkStart w:id="4" w:name="_Toc341872544"/>
      <w:r w:rsidR="004548CD" w:rsidRPr="005744D4">
        <w:rPr>
          <w:rFonts w:ascii="Times New Roman" w:hAnsi="Times New Roman" w:cs="Times New Roman"/>
          <w:bCs/>
          <w:color w:val="auto"/>
          <w:sz w:val="24"/>
          <w:szCs w:val="24"/>
        </w:rPr>
        <w:t xml:space="preserve">līdz </w:t>
      </w:r>
      <w:r w:rsidR="008E023E" w:rsidRPr="007A1203">
        <w:rPr>
          <w:rFonts w:ascii="Times New Roman" w:hAnsi="Times New Roman" w:cs="Times New Roman"/>
          <w:bCs/>
          <w:color w:val="auto"/>
          <w:sz w:val="24"/>
          <w:szCs w:val="24"/>
        </w:rPr>
        <w:t>1</w:t>
      </w:r>
      <w:r w:rsidR="00CF4B68" w:rsidRPr="007A1203">
        <w:rPr>
          <w:rFonts w:ascii="Times New Roman" w:hAnsi="Times New Roman" w:cs="Times New Roman"/>
          <w:bCs/>
          <w:color w:val="auto"/>
          <w:sz w:val="24"/>
          <w:szCs w:val="24"/>
        </w:rPr>
        <w:t>000</w:t>
      </w:r>
      <w:r w:rsidR="00C27BB1" w:rsidRPr="007A1203">
        <w:rPr>
          <w:rFonts w:ascii="Times New Roman" w:hAnsi="Times New Roman" w:cs="Times New Roman"/>
          <w:bCs/>
          <w:color w:val="auto"/>
          <w:sz w:val="24"/>
          <w:szCs w:val="24"/>
        </w:rPr>
        <w:t>,00</w:t>
      </w:r>
      <w:r w:rsidR="005744D4" w:rsidRPr="007A1203">
        <w:rPr>
          <w:rFonts w:ascii="Times New Roman" w:hAnsi="Times New Roman" w:cs="Times New Roman"/>
          <w:bCs/>
          <w:color w:val="auto"/>
          <w:sz w:val="24"/>
          <w:szCs w:val="24"/>
        </w:rPr>
        <w:t xml:space="preserve"> </w:t>
      </w:r>
      <w:r w:rsidR="005744D4" w:rsidRPr="005744D4">
        <w:rPr>
          <w:rFonts w:ascii="Times New Roman" w:hAnsi="Times New Roman" w:cs="Times New Roman"/>
          <w:bCs/>
          <w:color w:val="auto"/>
          <w:sz w:val="24"/>
          <w:szCs w:val="24"/>
        </w:rPr>
        <w:t>EUR</w:t>
      </w:r>
      <w:r w:rsidR="00B27D32" w:rsidRPr="005744D4">
        <w:rPr>
          <w:rFonts w:ascii="Times New Roman" w:hAnsi="Times New Roman" w:cs="Times New Roman"/>
          <w:bCs/>
          <w:color w:val="auto"/>
          <w:sz w:val="24"/>
          <w:szCs w:val="24"/>
        </w:rPr>
        <w:t xml:space="preserve"> (</w:t>
      </w:r>
      <w:r w:rsidR="000C5D85">
        <w:rPr>
          <w:rFonts w:ascii="Times New Roman" w:hAnsi="Times New Roman" w:cs="Times New Roman"/>
          <w:bCs/>
          <w:color w:val="auto"/>
          <w:sz w:val="24"/>
          <w:szCs w:val="24"/>
        </w:rPr>
        <w:t>viens tūkstotis</w:t>
      </w:r>
      <w:r w:rsidR="005744D4" w:rsidRPr="005744D4">
        <w:rPr>
          <w:rFonts w:ascii="Times New Roman" w:hAnsi="Times New Roman" w:cs="Times New Roman"/>
          <w:bCs/>
          <w:color w:val="auto"/>
          <w:sz w:val="24"/>
          <w:szCs w:val="24"/>
        </w:rPr>
        <w:t xml:space="preserve"> eiro</w:t>
      </w:r>
      <w:r w:rsidR="00B27D32" w:rsidRPr="005744D4">
        <w:rPr>
          <w:rFonts w:ascii="Times New Roman" w:hAnsi="Times New Roman" w:cs="Times New Roman"/>
          <w:bCs/>
          <w:color w:val="auto"/>
          <w:sz w:val="24"/>
          <w:szCs w:val="24"/>
        </w:rPr>
        <w:t xml:space="preserve"> </w:t>
      </w:r>
      <w:r w:rsidR="00C27BB1" w:rsidRPr="005744D4">
        <w:rPr>
          <w:rFonts w:ascii="Times New Roman" w:hAnsi="Times New Roman" w:cs="Times New Roman"/>
          <w:bCs/>
          <w:color w:val="auto"/>
          <w:sz w:val="24"/>
          <w:szCs w:val="24"/>
        </w:rPr>
        <w:t>00</w:t>
      </w:r>
      <w:r w:rsidR="00B27D32" w:rsidRPr="005744D4">
        <w:rPr>
          <w:rFonts w:ascii="Times New Roman" w:hAnsi="Times New Roman" w:cs="Times New Roman"/>
          <w:bCs/>
          <w:color w:val="auto"/>
          <w:sz w:val="24"/>
          <w:szCs w:val="24"/>
        </w:rPr>
        <w:t xml:space="preserve"> </w:t>
      </w:r>
      <w:r w:rsidRPr="005744D4">
        <w:rPr>
          <w:rFonts w:ascii="Times New Roman" w:hAnsi="Times New Roman" w:cs="Times New Roman"/>
          <w:bCs/>
          <w:color w:val="auto"/>
          <w:sz w:val="24"/>
          <w:szCs w:val="24"/>
        </w:rPr>
        <w:t xml:space="preserve">centi). </w:t>
      </w:r>
    </w:p>
    <w:bookmarkEnd w:id="1"/>
    <w:bookmarkEnd w:id="2"/>
    <w:bookmarkEnd w:id="3"/>
    <w:bookmarkEnd w:id="4"/>
    <w:p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rsidR="00C82556" w:rsidRDefault="005744D4" w:rsidP="00C82556">
      <w:pPr>
        <w:numPr>
          <w:ilvl w:val="0"/>
          <w:numId w:val="2"/>
        </w:numPr>
        <w:tabs>
          <w:tab w:val="left" w:pos="-1014"/>
        </w:tabs>
        <w:suppressAutoHyphens/>
        <w:autoSpaceDN w:val="0"/>
        <w:ind w:right="-241"/>
        <w:textAlignment w:val="baseline"/>
      </w:pPr>
      <w:r>
        <w:t>p</w:t>
      </w:r>
      <w:r w:rsidR="00C82556">
        <w:t>retendents ir tiesīgs veikt tehniskajā specifikācijā norādītos darbus un pretendentam ir pieredze tehniskajā specifikācijā minēto darbu veikšanā</w:t>
      </w:r>
      <w:r w:rsidR="001F5A2B">
        <w:t>;</w:t>
      </w:r>
      <w:r w:rsidR="00C82556">
        <w:t xml:space="preserve">  </w:t>
      </w:r>
    </w:p>
    <w:p w:rsidR="00C82556" w:rsidRDefault="00C82556" w:rsidP="00C82556">
      <w:pPr>
        <w:numPr>
          <w:ilvl w:val="0"/>
          <w:numId w:val="2"/>
        </w:numPr>
        <w:tabs>
          <w:tab w:val="left" w:pos="-1014"/>
        </w:tabs>
        <w:suppressAutoHyphens/>
        <w:autoSpaceDN w:val="0"/>
        <w:ind w:right="-241"/>
        <w:textAlignment w:val="baseline"/>
      </w:pPr>
      <w:r>
        <w:t>pretendentam nav pasludināts maksātnespējas process vai uzsākta likvidācija. Šo informāciju pasūtītājs iegūst publiskajās datu bāzes. Piedāvājums jāparaksta personai, kura likumiski pārstāv Pretendentu, vai ir pilnvarota pārstāvēt Pretendentu  šajā cenu aptaujas procedūrā (</w:t>
      </w:r>
      <w:r>
        <w:rPr>
          <w:b/>
        </w:rPr>
        <w:t>iesniedzot pilnvaras oriģinālu</w:t>
      </w:r>
      <w:r>
        <w:t>);</w:t>
      </w:r>
    </w:p>
    <w:p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rsidR="00C126DA" w:rsidRPr="00C126DA" w:rsidRDefault="00C82556" w:rsidP="00C126DA">
      <w:pPr>
        <w:pStyle w:val="ListParagraph"/>
        <w:numPr>
          <w:ilvl w:val="0"/>
          <w:numId w:val="1"/>
        </w:numPr>
        <w:ind w:right="-241"/>
        <w:jc w:val="both"/>
        <w:rPr>
          <w:lang w:val="lv-LV"/>
        </w:rPr>
      </w:pPr>
      <w:r>
        <w:rPr>
          <w:b/>
          <w:lang w:val="lv-LV"/>
        </w:rPr>
        <w:t xml:space="preserve">Pretendentu iesniedzamie dokumenti dalībai aptaujā: </w:t>
      </w:r>
    </w:p>
    <w:p w:rsidR="00C126DA" w:rsidRPr="00C126DA" w:rsidRDefault="00DC0A48" w:rsidP="00C126DA">
      <w:pPr>
        <w:pStyle w:val="ListParagraph"/>
        <w:numPr>
          <w:ilvl w:val="1"/>
          <w:numId w:val="14"/>
        </w:numPr>
        <w:ind w:right="-241"/>
      </w:pPr>
      <w:r>
        <w:rPr>
          <w:lang w:val="lv-LV"/>
        </w:rPr>
        <w:t xml:space="preserve">aizpildīts </w:t>
      </w:r>
      <w:r w:rsidR="00C126DA" w:rsidRPr="00C126DA">
        <w:rPr>
          <w:lang w:val="lv-LV"/>
        </w:rPr>
        <w:t>pieteikums dalībai iepirkuma procedūra</w:t>
      </w:r>
      <w:r w:rsidR="00C126DA" w:rsidRPr="00C126DA">
        <w:t xml:space="preserve"> (2.pielikums)</w:t>
      </w:r>
      <w:r w:rsidR="00DA4C65">
        <w:t>;</w:t>
      </w:r>
    </w:p>
    <w:p w:rsidR="00FD789F" w:rsidRDefault="00C82556" w:rsidP="00DC0A48">
      <w:pPr>
        <w:pStyle w:val="ListParagraph"/>
        <w:numPr>
          <w:ilvl w:val="1"/>
          <w:numId w:val="14"/>
        </w:numPr>
        <w:ind w:right="-241"/>
        <w:rPr>
          <w:lang w:val="lv-LV"/>
        </w:rPr>
      </w:pPr>
      <w:r w:rsidRPr="00C126DA">
        <w:rPr>
          <w:lang w:val="lv-LV"/>
        </w:rPr>
        <w:t>izstrādātais finanšu piedāvājums</w:t>
      </w:r>
      <w:r w:rsidR="00B446CB" w:rsidRPr="00C126DA">
        <w:rPr>
          <w:lang w:val="lv-LV"/>
        </w:rPr>
        <w:t xml:space="preserve"> (</w:t>
      </w:r>
      <w:r w:rsidR="00C126DA">
        <w:rPr>
          <w:lang w:val="lv-LV"/>
        </w:rPr>
        <w:t>3</w:t>
      </w:r>
      <w:r w:rsidR="00B446CB" w:rsidRPr="00C126DA">
        <w:rPr>
          <w:lang w:val="lv-LV"/>
        </w:rPr>
        <w:t>.pielikums)</w:t>
      </w:r>
      <w:r w:rsidRPr="00C126DA">
        <w:rPr>
          <w:lang w:val="lv-LV"/>
        </w:rPr>
        <w:t>;</w:t>
      </w:r>
    </w:p>
    <w:p w:rsidR="006F6920" w:rsidRPr="00DC0A48" w:rsidRDefault="00FD789F" w:rsidP="00DC0A48">
      <w:pPr>
        <w:pStyle w:val="ListParagraph"/>
        <w:numPr>
          <w:ilvl w:val="1"/>
          <w:numId w:val="14"/>
        </w:numPr>
        <w:ind w:right="-241"/>
        <w:rPr>
          <w:lang w:val="lv-LV"/>
        </w:rPr>
      </w:pPr>
      <w:r>
        <w:rPr>
          <w:lang w:val="lv-LV"/>
        </w:rPr>
        <w:t>pretendenta apliecinājums</w:t>
      </w:r>
      <w:r w:rsidR="00C82556" w:rsidRPr="00C126DA">
        <w:rPr>
          <w:lang w:val="lv-LV"/>
        </w:rPr>
        <w:t xml:space="preserve"> </w:t>
      </w:r>
      <w:r>
        <w:rPr>
          <w:lang w:val="lv-LV"/>
        </w:rPr>
        <w:t>(4.pielikums);</w:t>
      </w:r>
    </w:p>
    <w:p w:rsidR="00E642F6" w:rsidRPr="00B35BFC" w:rsidRDefault="00E64187" w:rsidP="00D42BA9">
      <w:pPr>
        <w:pStyle w:val="ListParagraph"/>
        <w:numPr>
          <w:ilvl w:val="1"/>
          <w:numId w:val="14"/>
        </w:numPr>
        <w:ind w:right="-241"/>
        <w:rPr>
          <w:lang w:val="lv-LV"/>
        </w:rPr>
      </w:pPr>
      <w:r w:rsidRPr="00B35BFC">
        <w:rPr>
          <w:lang w:val="lv-LV"/>
        </w:rPr>
        <w:lastRenderedPageBreak/>
        <w:t xml:space="preserve"> </w:t>
      </w:r>
      <w:r w:rsidR="00E642F6" w:rsidRPr="00B35BFC">
        <w:rPr>
          <w:lang w:val="lv-LV"/>
        </w:rPr>
        <w:t>piesaistīto apakšuzņēmēju saraksts</w:t>
      </w:r>
      <w:r w:rsidR="00384F95" w:rsidRPr="00B35BFC">
        <w:rPr>
          <w:lang w:val="lv-LV"/>
        </w:rPr>
        <w:t xml:space="preserve"> (</w:t>
      </w:r>
      <w:r w:rsidR="00CF30F9">
        <w:rPr>
          <w:lang w:val="lv-LV"/>
        </w:rPr>
        <w:t>5</w:t>
      </w:r>
      <w:r w:rsidR="00384F95" w:rsidRPr="00B35BFC">
        <w:rPr>
          <w:lang w:val="lv-LV"/>
        </w:rPr>
        <w:t>.pielikums);</w:t>
      </w:r>
    </w:p>
    <w:p w:rsidR="00B446CB" w:rsidRPr="00B35BFC" w:rsidRDefault="00E642F6" w:rsidP="004A7F2B">
      <w:pPr>
        <w:pStyle w:val="ListParagraph"/>
        <w:numPr>
          <w:ilvl w:val="1"/>
          <w:numId w:val="14"/>
        </w:numPr>
        <w:ind w:right="-241"/>
        <w:rPr>
          <w:lang w:val="lv-LV"/>
        </w:rPr>
      </w:pPr>
      <w:r w:rsidRPr="00B35BFC">
        <w:rPr>
          <w:lang w:val="lv-LV"/>
        </w:rPr>
        <w:t xml:space="preserve"> </w:t>
      </w:r>
      <w:r w:rsidR="00DC0A48" w:rsidRPr="00B35BFC">
        <w:rPr>
          <w:lang w:val="lv-LV"/>
        </w:rPr>
        <w:t>p</w:t>
      </w:r>
      <w:r w:rsidR="00384F95" w:rsidRPr="00B35BFC">
        <w:rPr>
          <w:lang w:val="lv-LV"/>
        </w:rPr>
        <w:t>ieredzes saraksts par pēdējiem trim gadiem (</w:t>
      </w:r>
      <w:r w:rsidR="00CF30F9">
        <w:rPr>
          <w:lang w:val="lv-LV"/>
        </w:rPr>
        <w:t>6</w:t>
      </w:r>
      <w:r w:rsidR="000C5D85">
        <w:rPr>
          <w:lang w:val="lv-LV"/>
        </w:rPr>
        <w:t>.pielikums).</w:t>
      </w:r>
    </w:p>
    <w:p w:rsidR="00C27BB1" w:rsidRPr="00B35BFC" w:rsidRDefault="00B35BFC" w:rsidP="00F8128F">
      <w:pPr>
        <w:pStyle w:val="ListParagraph"/>
        <w:numPr>
          <w:ilvl w:val="0"/>
          <w:numId w:val="1"/>
        </w:numPr>
        <w:tabs>
          <w:tab w:val="left" w:pos="284"/>
          <w:tab w:val="left" w:pos="426"/>
        </w:tabs>
        <w:ind w:left="284" w:right="-241" w:hanging="284"/>
        <w:textAlignment w:val="baseline"/>
        <w:rPr>
          <w:bCs/>
          <w:lang w:val="lv-LV"/>
        </w:rPr>
      </w:pPr>
      <w:r>
        <w:rPr>
          <w:lang w:val="lv-LV"/>
        </w:rPr>
        <w:t xml:space="preserve"> </w:t>
      </w:r>
      <w:bookmarkStart w:id="5" w:name="_Toc114559674"/>
      <w:bookmarkStart w:id="6" w:name="_Toc134628697"/>
      <w:bookmarkStart w:id="7" w:name="_Toc241495780"/>
      <w:r w:rsidR="00C82556" w:rsidRPr="00B35BFC">
        <w:rPr>
          <w:b/>
          <w:bCs/>
          <w:lang w:val="lv-LV"/>
        </w:rPr>
        <w:t>Piedāvājum</w:t>
      </w:r>
      <w:bookmarkEnd w:id="5"/>
      <w:bookmarkEnd w:id="6"/>
      <w:bookmarkEnd w:id="7"/>
      <w:r w:rsidR="00C82556" w:rsidRPr="00B35BFC">
        <w:rPr>
          <w:b/>
          <w:bCs/>
          <w:lang w:val="lv-LV"/>
        </w:rPr>
        <w:t xml:space="preserve">a izvēles kritērijs: </w:t>
      </w:r>
      <w:r w:rsidR="00C82556" w:rsidRPr="00B35BFC">
        <w:rPr>
          <w:bCs/>
          <w:lang w:val="lv-LV"/>
        </w:rPr>
        <w:t>piedāvājums ar viszemāko cenu.</w:t>
      </w:r>
    </w:p>
    <w:p w:rsidR="00C82556" w:rsidRP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C27BB1">
        <w:rPr>
          <w:rFonts w:ascii="Times New Roman" w:hAnsi="Times New Roman" w:cs="Times New Roman"/>
          <w:b/>
          <w:color w:val="auto"/>
          <w:sz w:val="24"/>
          <w:szCs w:val="24"/>
        </w:rPr>
        <w:t xml:space="preserve">Piedāvājumu variantu iesniegšana nav pieļaujama. </w:t>
      </w:r>
    </w:p>
    <w:p w:rsidR="005D5EA7" w:rsidRPr="00C27BB1" w:rsidRDefault="005D5EA7" w:rsidP="00D44446">
      <w:pPr>
        <w:pStyle w:val="ListParagraph"/>
        <w:numPr>
          <w:ilvl w:val="0"/>
          <w:numId w:val="1"/>
        </w:numPr>
        <w:jc w:val="both"/>
        <w:rPr>
          <w:b/>
          <w:lang w:val="lv-LV"/>
        </w:rPr>
      </w:pPr>
      <w:r w:rsidRPr="00C27BB1">
        <w:rPr>
          <w:b/>
          <w:lang w:val="lv-LV"/>
        </w:rPr>
        <w:t xml:space="preserve">Par uzvarētāju izraudzītajam Pretendentam līgums ar Pasūtītāju jānoslēdz </w:t>
      </w:r>
      <w:r w:rsidR="00B35BFC" w:rsidRPr="007A1203">
        <w:rPr>
          <w:b/>
          <w:lang w:val="lv-LV"/>
        </w:rPr>
        <w:t>trīs</w:t>
      </w:r>
      <w:r w:rsidRPr="007A1203">
        <w:rPr>
          <w:b/>
          <w:lang w:val="lv-LV"/>
        </w:rPr>
        <w:t xml:space="preserve"> </w:t>
      </w:r>
      <w:r w:rsidRPr="00C27BB1">
        <w:rPr>
          <w:b/>
          <w:lang w:val="lv-LV"/>
        </w:rPr>
        <w:t xml:space="preserve">darba dienu laikā no zemsliekšņa iepirkuma rezultātu paziņošanas brīža, pretējā gadījumā noslēgt līgumu tiks piedāvāts nākošajam zemāko cenu piedāvājušajam Pretendentam. </w:t>
      </w:r>
    </w:p>
    <w:p w:rsidR="00356EF9" w:rsidRPr="00356EF9" w:rsidRDefault="00C82556" w:rsidP="00D44446">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p>
    <w:p w:rsidR="00C27BB1" w:rsidRPr="00356EF9" w:rsidRDefault="00C27BB1" w:rsidP="00356EF9">
      <w:pPr>
        <w:pStyle w:val="ListParagraph"/>
        <w:numPr>
          <w:ilvl w:val="1"/>
          <w:numId w:val="21"/>
        </w:numPr>
        <w:jc w:val="both"/>
        <w:rPr>
          <w:b/>
          <w:lang w:val="lv-LV"/>
        </w:rPr>
      </w:pPr>
      <w:r w:rsidRPr="00C27BB1">
        <w:rPr>
          <w:lang w:val="lv-LV"/>
        </w:rPr>
        <w:t>gadījumā, ja pārbaudot Pretendenta piedāvājumu, ir konstatēts ka Pretendents nav tiesīgs veikt tehniskajā specifikācijā (1.pielikums) norādītos darbus un pretendentam nav pieredzes tehniskajā specifikācijā minēto darbu veikšanā vai Finanšu piedāvājums ir neatbilstoši noformēts, Pretendenta Finanšu piedāvājumu no tālākas vērtēšanas izslēdz. Finanšu piedāvājumi, kuri ir izslēgti no tālākas vērtēšanas, netiek pārbaudīti.</w:t>
      </w:r>
    </w:p>
    <w:p w:rsidR="00356EF9" w:rsidRPr="00C27BB1" w:rsidRDefault="00DA4C65" w:rsidP="00356EF9">
      <w:pPr>
        <w:pStyle w:val="ListParagraph"/>
        <w:numPr>
          <w:ilvl w:val="1"/>
          <w:numId w:val="21"/>
        </w:numPr>
        <w:jc w:val="both"/>
        <w:rPr>
          <w:b/>
          <w:lang w:val="lv-LV"/>
        </w:rPr>
      </w:pPr>
      <w:r>
        <w:rPr>
          <w:lang w:val="lv-LV"/>
        </w:rPr>
        <w:t>p</w:t>
      </w:r>
      <w:r w:rsidR="00356EF9">
        <w:rPr>
          <w:lang w:val="lv-LV"/>
        </w:rPr>
        <w:t>retendent</w:t>
      </w:r>
      <w:r w:rsidR="00AC1617">
        <w:rPr>
          <w:lang w:val="lv-LV"/>
        </w:rPr>
        <w:t>s</w:t>
      </w:r>
      <w:r w:rsidR="00356EF9">
        <w:rPr>
          <w:lang w:val="lv-LV"/>
        </w:rPr>
        <w:t xml:space="preserve"> tiks arī izslēgts, ja tiek konstatēts, ka tā iesniegtais piedāvājums ir nepamatoti lēts.</w:t>
      </w:r>
    </w:p>
    <w:p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9"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rsidR="00C82556" w:rsidRPr="003F575E" w:rsidRDefault="00C82556" w:rsidP="00B35BFC">
      <w:pPr>
        <w:pStyle w:val="Heading2"/>
        <w:keepLines w:val="0"/>
        <w:numPr>
          <w:ilvl w:val="0"/>
          <w:numId w:val="1"/>
        </w:numPr>
        <w:tabs>
          <w:tab w:val="left" w:pos="284"/>
          <w:tab w:val="left" w:pos="426"/>
          <w:tab w:val="left" w:pos="851"/>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7A1203">
        <w:rPr>
          <w:rFonts w:ascii="Times New Roman" w:hAnsi="Times New Roman" w:cs="Times New Roman"/>
          <w:b/>
          <w:color w:val="auto"/>
          <w:sz w:val="24"/>
          <w:szCs w:val="24"/>
        </w:rPr>
        <w:t xml:space="preserve">līdz </w:t>
      </w:r>
      <w:r w:rsidR="001F5A2B" w:rsidRPr="007A1203">
        <w:rPr>
          <w:rFonts w:ascii="Times New Roman" w:hAnsi="Times New Roman" w:cs="Times New Roman"/>
          <w:b/>
          <w:color w:val="auto"/>
          <w:sz w:val="24"/>
          <w:szCs w:val="24"/>
        </w:rPr>
        <w:t>201</w:t>
      </w:r>
      <w:r w:rsidR="00C27BB1" w:rsidRPr="007A1203">
        <w:rPr>
          <w:rFonts w:ascii="Times New Roman" w:hAnsi="Times New Roman" w:cs="Times New Roman"/>
          <w:b/>
          <w:color w:val="auto"/>
          <w:sz w:val="24"/>
          <w:szCs w:val="24"/>
        </w:rPr>
        <w:t>8</w:t>
      </w:r>
      <w:r w:rsidR="001F5A2B" w:rsidRPr="007A1203">
        <w:rPr>
          <w:rFonts w:ascii="Times New Roman" w:hAnsi="Times New Roman" w:cs="Times New Roman"/>
          <w:b/>
          <w:color w:val="auto"/>
          <w:sz w:val="24"/>
          <w:szCs w:val="24"/>
        </w:rPr>
        <w:t xml:space="preserve">.gada </w:t>
      </w:r>
      <w:r w:rsidR="007A1203" w:rsidRPr="007A1203">
        <w:rPr>
          <w:rFonts w:ascii="Times New Roman" w:hAnsi="Times New Roman" w:cs="Times New Roman"/>
          <w:b/>
          <w:color w:val="auto"/>
          <w:sz w:val="24"/>
          <w:szCs w:val="24"/>
        </w:rPr>
        <w:t>22</w:t>
      </w:r>
      <w:r w:rsidR="00D867FE" w:rsidRPr="007A1203">
        <w:rPr>
          <w:rFonts w:ascii="Times New Roman" w:hAnsi="Times New Roman" w:cs="Times New Roman"/>
          <w:b/>
          <w:color w:val="auto"/>
          <w:sz w:val="24"/>
          <w:szCs w:val="24"/>
        </w:rPr>
        <w:t>.jūnijam</w:t>
      </w:r>
      <w:r w:rsidR="00E52659" w:rsidRPr="007A1203">
        <w:rPr>
          <w:rFonts w:ascii="Times New Roman" w:hAnsi="Times New Roman" w:cs="Times New Roman"/>
          <w:b/>
          <w:color w:val="auto"/>
          <w:sz w:val="24"/>
          <w:szCs w:val="24"/>
        </w:rPr>
        <w:t xml:space="preserve"> plkst.1</w:t>
      </w:r>
      <w:r w:rsidR="005744D4" w:rsidRPr="007A1203">
        <w:rPr>
          <w:rFonts w:ascii="Times New Roman" w:hAnsi="Times New Roman" w:cs="Times New Roman"/>
          <w:b/>
          <w:color w:val="auto"/>
          <w:sz w:val="24"/>
          <w:szCs w:val="24"/>
        </w:rPr>
        <w:t>0</w:t>
      </w:r>
      <w:r w:rsidRPr="007A1203">
        <w:rPr>
          <w:rFonts w:ascii="Times New Roman" w:hAnsi="Times New Roman" w:cs="Times New Roman"/>
          <w:b/>
          <w:color w:val="auto"/>
          <w:sz w:val="24"/>
          <w:szCs w:val="24"/>
        </w:rPr>
        <w:t>:00</w:t>
      </w:r>
      <w:r w:rsidRPr="007A1203">
        <w:rPr>
          <w:rFonts w:ascii="Times New Roman" w:hAnsi="Times New Roman" w:cs="Times New Roman"/>
          <w:color w:val="auto"/>
          <w:sz w:val="24"/>
          <w:szCs w:val="24"/>
        </w:rPr>
        <w:t xml:space="preserve"> Daugavpils pilsētas domes ēkā, </w:t>
      </w:r>
      <w:r w:rsidRPr="007A1203">
        <w:rPr>
          <w:rStyle w:val="Strong"/>
          <w:rFonts w:ascii="Times New Roman" w:hAnsi="Times New Roman" w:cs="Times New Roman"/>
          <w:color w:val="auto"/>
          <w:sz w:val="24"/>
          <w:szCs w:val="24"/>
        </w:rPr>
        <w:t>K.Valdemāra ielā 1</w:t>
      </w:r>
      <w:r w:rsidR="001F5A2B" w:rsidRPr="007A1203">
        <w:rPr>
          <w:rFonts w:ascii="Times New Roman" w:hAnsi="Times New Roman" w:cs="Times New Roman"/>
          <w:color w:val="auto"/>
          <w:sz w:val="24"/>
          <w:szCs w:val="24"/>
        </w:rPr>
        <w:t xml:space="preserve">, 1.stāvā, </w:t>
      </w:r>
      <w:r w:rsidR="00D867FE" w:rsidRPr="007A1203">
        <w:rPr>
          <w:rFonts w:ascii="Times New Roman" w:hAnsi="Times New Roman" w:cs="Times New Roman"/>
          <w:color w:val="auto"/>
          <w:sz w:val="24"/>
          <w:szCs w:val="24"/>
        </w:rPr>
        <w:t>5</w:t>
      </w:r>
      <w:r w:rsidRPr="007A1203">
        <w:rPr>
          <w:rFonts w:ascii="Times New Roman" w:hAnsi="Times New Roman" w:cs="Times New Roman"/>
          <w:color w:val="auto"/>
          <w:sz w:val="24"/>
          <w:szCs w:val="24"/>
        </w:rPr>
        <w:t>.kab., Daugavpilī, LV-5401,</w:t>
      </w:r>
      <w:r w:rsidR="0036601D" w:rsidRPr="007A1203">
        <w:rPr>
          <w:rFonts w:ascii="Times New Roman" w:hAnsi="Times New Roman" w:cs="Times New Roman"/>
          <w:color w:val="auto"/>
          <w:sz w:val="24"/>
          <w:szCs w:val="24"/>
        </w:rPr>
        <w:t xml:space="preserve"> jāiesniedz </w:t>
      </w:r>
      <w:r w:rsidR="007A59F2" w:rsidRPr="007A1203">
        <w:rPr>
          <w:rFonts w:ascii="Times New Roman" w:hAnsi="Times New Roman" w:cs="Times New Roman"/>
          <w:color w:val="auto"/>
          <w:sz w:val="24"/>
          <w:szCs w:val="24"/>
        </w:rPr>
        <w:t xml:space="preserve">personīgi vai nosūtīt pa pastu. Uz aploksnes </w:t>
      </w:r>
      <w:r w:rsidRPr="007A1203">
        <w:rPr>
          <w:rFonts w:ascii="Times New Roman" w:hAnsi="Times New Roman" w:cs="Times New Roman"/>
          <w:color w:val="auto"/>
          <w:sz w:val="24"/>
          <w:szCs w:val="24"/>
        </w:rPr>
        <w:t xml:space="preserve">obligāti jānorāda: “Piedāvājums zemsliekšņa </w:t>
      </w:r>
      <w:r w:rsidR="00E66935" w:rsidRPr="007A1203">
        <w:rPr>
          <w:rFonts w:ascii="Times New Roman" w:hAnsi="Times New Roman" w:cs="Times New Roman"/>
          <w:color w:val="auto"/>
          <w:sz w:val="24"/>
          <w:szCs w:val="24"/>
        </w:rPr>
        <w:t xml:space="preserve">iepirkumam </w:t>
      </w:r>
      <w:r w:rsidR="00B35BFC" w:rsidRPr="007A1203">
        <w:rPr>
          <w:rFonts w:ascii="Times New Roman" w:hAnsi="Times New Roman" w:cs="Times New Roman"/>
          <w:color w:val="auto"/>
          <w:sz w:val="24"/>
          <w:szCs w:val="24"/>
        </w:rPr>
        <w:t>“Meta izstrāde un tehniskās specifikācijas sagatavošana “Iekštelpu alternatīvo sporta veidu centra ierīkošana Stacijas ielā 129A, Daugavpilī”, ID Nr. DPDĪPD 2018</w:t>
      </w:r>
      <w:r w:rsidR="00D867FE" w:rsidRPr="007A1203">
        <w:rPr>
          <w:rFonts w:ascii="Times New Roman" w:hAnsi="Times New Roman" w:cs="Times New Roman"/>
          <w:color w:val="auto"/>
          <w:sz w:val="24"/>
          <w:szCs w:val="24"/>
        </w:rPr>
        <w:t>/11</w:t>
      </w:r>
      <w:r w:rsidRPr="007A1203">
        <w:rPr>
          <w:rFonts w:ascii="Times New Roman" w:hAnsi="Times New Roman" w:cs="Times New Roman"/>
          <w:color w:val="auto"/>
          <w:sz w:val="24"/>
          <w:szCs w:val="24"/>
        </w:rPr>
        <w:t xml:space="preserve">. </w:t>
      </w:r>
      <w:r w:rsidRPr="003F575E">
        <w:rPr>
          <w:rFonts w:ascii="Times New Roman" w:hAnsi="Times New Roman" w:cs="Times New Roman"/>
          <w:color w:val="auto"/>
          <w:sz w:val="24"/>
          <w:szCs w:val="24"/>
        </w:rPr>
        <w:t>Ja Finanšu piedāvājums iesniegts pēc norādītā piedāvājumu iesniegšanas termiņa beigām,</w:t>
      </w:r>
      <w:r w:rsidR="004548CD" w:rsidRPr="003F575E">
        <w:rPr>
          <w:rFonts w:ascii="Times New Roman" w:hAnsi="Times New Roman" w:cs="Times New Roman"/>
          <w:color w:val="auto"/>
          <w:sz w:val="24"/>
          <w:szCs w:val="24"/>
        </w:rPr>
        <w:t xml:space="preserve"> to nereģistrē un atdod vai </w:t>
      </w:r>
      <w:r w:rsidR="00D44446" w:rsidRPr="003F575E">
        <w:rPr>
          <w:rFonts w:ascii="Times New Roman" w:hAnsi="Times New Roman" w:cs="Times New Roman"/>
          <w:color w:val="auto"/>
          <w:sz w:val="24"/>
          <w:szCs w:val="24"/>
        </w:rPr>
        <w:t>nos</w:t>
      </w:r>
      <w:r w:rsidR="00D44446">
        <w:rPr>
          <w:rFonts w:ascii="Times New Roman" w:hAnsi="Times New Roman" w:cs="Times New Roman"/>
          <w:color w:val="auto"/>
          <w:sz w:val="24"/>
          <w:szCs w:val="24"/>
        </w:rPr>
        <w:t>u</w:t>
      </w:r>
      <w:r w:rsidR="00D44446" w:rsidRPr="003F575E">
        <w:rPr>
          <w:rFonts w:ascii="Times New Roman" w:hAnsi="Times New Roman" w:cs="Times New Roman"/>
          <w:color w:val="auto"/>
          <w:sz w:val="24"/>
          <w:szCs w:val="24"/>
        </w:rPr>
        <w:t>ta</w:t>
      </w:r>
      <w:r w:rsidRPr="003F575E">
        <w:rPr>
          <w:rFonts w:ascii="Times New Roman" w:hAnsi="Times New Roman" w:cs="Times New Roman"/>
          <w:color w:val="auto"/>
          <w:sz w:val="24"/>
          <w:szCs w:val="24"/>
        </w:rPr>
        <w:t xml:space="preserve"> atpakaļ Pretendentam. </w:t>
      </w:r>
      <w:r w:rsidR="00B35BFC">
        <w:rPr>
          <w:rFonts w:ascii="Times New Roman" w:hAnsi="Times New Roman" w:cs="Times New Roman"/>
          <w:color w:val="auto"/>
          <w:sz w:val="24"/>
          <w:szCs w:val="24"/>
        </w:rPr>
        <w:t xml:space="preserve"> </w:t>
      </w:r>
    </w:p>
    <w:p w:rsidR="00C82556" w:rsidRDefault="00C82556" w:rsidP="00D44446"/>
    <w:p w:rsidR="00962142" w:rsidRDefault="00962142" w:rsidP="00D44446"/>
    <w:p w:rsidR="00AC1617" w:rsidRDefault="00AC1617" w:rsidP="00D44446"/>
    <w:p w:rsidR="00AC1617" w:rsidRDefault="00AC1617" w:rsidP="00D44446"/>
    <w:p w:rsidR="00C82556" w:rsidRDefault="00C82556" w:rsidP="00D44446">
      <w:r>
        <w:t>SASKAŅOTS:</w:t>
      </w:r>
    </w:p>
    <w:p w:rsidR="00853C35" w:rsidRDefault="00853C35" w:rsidP="00D44446"/>
    <w:p w:rsidR="00853C35" w:rsidRDefault="00853C35" w:rsidP="00853C35">
      <w:r>
        <w:t>Domes izpilddirektores vietniece</w:t>
      </w:r>
      <w:r>
        <w:tab/>
      </w:r>
      <w:r>
        <w:tab/>
      </w:r>
      <w:r>
        <w:tab/>
      </w:r>
      <w:r>
        <w:tab/>
      </w:r>
      <w:r>
        <w:tab/>
      </w:r>
      <w:r>
        <w:tab/>
      </w:r>
      <w:r>
        <w:tab/>
        <w:t>T.Dubina</w:t>
      </w:r>
    </w:p>
    <w:p w:rsidR="00853C35" w:rsidRDefault="00853C35" w:rsidP="00D44446"/>
    <w:p w:rsidR="00C82556" w:rsidRDefault="00C82556" w:rsidP="00D44446">
      <w:r>
        <w:t>Īpašuma pārvaldīšanas departamenta</w:t>
      </w:r>
    </w:p>
    <w:p w:rsidR="00C82556" w:rsidRDefault="00C82556" w:rsidP="00D44446">
      <w:r>
        <w:t>vadītāja</w:t>
      </w:r>
      <w:r>
        <w:tab/>
      </w:r>
      <w:r>
        <w:tab/>
      </w:r>
      <w:r>
        <w:tab/>
      </w:r>
      <w:r>
        <w:tab/>
      </w:r>
      <w:r>
        <w:tab/>
      </w:r>
      <w:r>
        <w:tab/>
      </w:r>
      <w:r>
        <w:tab/>
      </w:r>
      <w:r>
        <w:tab/>
      </w:r>
      <w:r>
        <w:tab/>
      </w:r>
      <w:r>
        <w:tab/>
        <w:t>I.Funte</w:t>
      </w:r>
    </w:p>
    <w:p w:rsidR="00C82556" w:rsidRDefault="00C82556" w:rsidP="00D44446"/>
    <w:p w:rsidR="00C82556" w:rsidRDefault="00C82556" w:rsidP="00D44446">
      <w:r>
        <w:t>Domes Centralizētās grāmatvedības</w:t>
      </w:r>
    </w:p>
    <w:p w:rsidR="00C82556" w:rsidRDefault="007A1203" w:rsidP="00D44446">
      <w:r>
        <w:t>v</w:t>
      </w:r>
      <w:r w:rsidR="00C82556">
        <w:t>adītāja</w:t>
      </w:r>
      <w:r w:rsidR="00C82556">
        <w:tab/>
      </w:r>
      <w:r w:rsidR="00C82556">
        <w:tab/>
      </w:r>
      <w:r w:rsidR="00C82556">
        <w:tab/>
      </w:r>
      <w:r w:rsidR="00C82556">
        <w:tab/>
      </w:r>
      <w:r w:rsidR="00C82556">
        <w:tab/>
      </w:r>
      <w:r w:rsidR="00C82556">
        <w:tab/>
      </w:r>
      <w:r>
        <w:tab/>
      </w:r>
      <w:r w:rsidR="00C82556">
        <w:tab/>
      </w:r>
      <w:r w:rsidR="00C82556">
        <w:tab/>
      </w:r>
      <w:r w:rsidR="00C82556">
        <w:tab/>
      </w:r>
      <w:r>
        <w:t>E.Ugarinko</w:t>
      </w:r>
    </w:p>
    <w:p w:rsidR="007D41C1" w:rsidRPr="007D41C1" w:rsidRDefault="00C82556" w:rsidP="007D41C1">
      <w:pPr>
        <w:tabs>
          <w:tab w:val="left" w:pos="360"/>
        </w:tabs>
        <w:rPr>
          <w:b/>
        </w:rPr>
      </w:pPr>
      <w:r>
        <w:rPr>
          <w:b/>
        </w:rPr>
        <w:tab/>
      </w:r>
      <w:r>
        <w:rPr>
          <w:b/>
        </w:rPr>
        <w:tab/>
      </w:r>
      <w:r>
        <w:rPr>
          <w:b/>
        </w:rPr>
        <w:tab/>
      </w:r>
      <w:r>
        <w:tab/>
      </w:r>
      <w:r>
        <w:tab/>
      </w:r>
      <w:r>
        <w:tab/>
      </w:r>
      <w:r>
        <w:tab/>
      </w:r>
      <w:r>
        <w:tab/>
      </w:r>
      <w:r>
        <w:tab/>
      </w:r>
      <w:r>
        <w:tab/>
      </w:r>
      <w:r>
        <w:tab/>
      </w:r>
      <w:r>
        <w:tab/>
      </w:r>
      <w:r>
        <w:tab/>
      </w:r>
    </w:p>
    <w:p w:rsidR="0043696F" w:rsidRDefault="0043696F" w:rsidP="00D44446">
      <w:r>
        <w:t>Īpašuma pārvaldīšanas departamenta</w:t>
      </w:r>
    </w:p>
    <w:p w:rsidR="0043696F" w:rsidRDefault="0043696F" w:rsidP="00D44446">
      <w:r>
        <w:t>Nekustamā īpašuma attīstības nodaļas vadītāja</w:t>
      </w:r>
      <w:r>
        <w:tab/>
      </w:r>
      <w:r>
        <w:tab/>
      </w:r>
      <w:r>
        <w:tab/>
      </w:r>
      <w:r>
        <w:tab/>
      </w:r>
      <w:r>
        <w:tab/>
        <w:t>I.Ruskule</w:t>
      </w:r>
    </w:p>
    <w:p w:rsidR="0043696F" w:rsidRDefault="0043696F" w:rsidP="00D44446"/>
    <w:p w:rsidR="00FC44E7" w:rsidRDefault="00FC44E7" w:rsidP="00FC44E7">
      <w:r>
        <w:t>Īpašuma pārvaldīšanas departamenta</w:t>
      </w:r>
    </w:p>
    <w:p w:rsidR="00FC44E7" w:rsidRDefault="00FC44E7" w:rsidP="00FC44E7">
      <w:r>
        <w:t>Nekustamā īpašuma attīstības nodaļas būvinženieris</w:t>
      </w:r>
      <w:r>
        <w:tab/>
      </w:r>
      <w:r>
        <w:tab/>
      </w:r>
      <w:r>
        <w:tab/>
      </w:r>
      <w:r>
        <w:tab/>
      </w:r>
      <w:r>
        <w:tab/>
        <w:t>V.Muižnieks</w:t>
      </w:r>
    </w:p>
    <w:p w:rsidR="00FC44E7" w:rsidRDefault="00FC44E7" w:rsidP="00FC44E7"/>
    <w:p w:rsidR="007A1203" w:rsidRDefault="007A1203" w:rsidP="00D44446">
      <w:r>
        <w:t>Juridiskā departamenta</w:t>
      </w:r>
    </w:p>
    <w:p w:rsidR="00C82556" w:rsidRDefault="007A1203" w:rsidP="00D44446">
      <w:r>
        <w:t>Iekšējās inspekcijas nodaļas juriste</w:t>
      </w:r>
      <w:r w:rsidR="00C82556">
        <w:tab/>
      </w:r>
      <w:r w:rsidR="00C82556">
        <w:tab/>
      </w:r>
      <w:r w:rsidR="00C82556">
        <w:tab/>
      </w:r>
      <w:r w:rsidR="00C82556">
        <w:tab/>
      </w:r>
      <w:r w:rsidR="00C82556">
        <w:tab/>
      </w:r>
      <w:r w:rsidR="00C82556">
        <w:tab/>
      </w:r>
      <w:r w:rsidR="00C82556">
        <w:tab/>
      </w:r>
      <w:r>
        <w:t>I.Vērdiņa</w:t>
      </w:r>
    </w:p>
    <w:p w:rsidR="00C82556" w:rsidRDefault="00C82556" w:rsidP="00D44446">
      <w:pPr>
        <w:tabs>
          <w:tab w:val="left" w:pos="360"/>
        </w:tabs>
      </w:pPr>
    </w:p>
    <w:p w:rsidR="001A6117" w:rsidRDefault="001A6117" w:rsidP="001A6117">
      <w:pPr>
        <w:pageBreakBefore/>
        <w:jc w:val="right"/>
        <w:rPr>
          <w:b/>
          <w:lang w:eastAsia="en-US"/>
        </w:rPr>
      </w:pPr>
      <w:r>
        <w:rPr>
          <w:b/>
        </w:rPr>
        <w:lastRenderedPageBreak/>
        <w:t>1.pielikums</w:t>
      </w:r>
    </w:p>
    <w:p w:rsidR="00CF30F9" w:rsidRPr="00556B49" w:rsidRDefault="00CF30F9" w:rsidP="00CF30F9">
      <w:pPr>
        <w:jc w:val="center"/>
        <w:rPr>
          <w:b/>
        </w:rPr>
      </w:pPr>
      <w:r w:rsidRPr="00556B49">
        <w:rPr>
          <w:b/>
        </w:rPr>
        <w:t>TEHNISKĀ SPECIFIKĀCIJA</w:t>
      </w:r>
    </w:p>
    <w:p w:rsidR="00CF30F9" w:rsidRPr="00600A5B" w:rsidRDefault="00CF30F9" w:rsidP="00CF30F9">
      <w:pPr>
        <w:rPr>
          <w:sz w:val="16"/>
          <w:szCs w:val="16"/>
        </w:rPr>
      </w:pPr>
    </w:p>
    <w:p w:rsidR="00CF30F9" w:rsidRPr="00FC44E7" w:rsidRDefault="00CF30F9" w:rsidP="00CF30F9">
      <w:pPr>
        <w:ind w:left="360"/>
      </w:pPr>
      <w:r w:rsidRPr="00FC44E7">
        <w:t>Iepirkuma priekšmets – meta izstrāde un tehniskās specifikācijas sagatavošana „Iekštelpu alternatīvo sporta veidu centra ierīkošana Stacijas ielā 129A, Daugavpilī”</w:t>
      </w:r>
    </w:p>
    <w:p w:rsidR="00CF30F9" w:rsidRPr="00FC44E7" w:rsidRDefault="00CF30F9" w:rsidP="00CF30F9">
      <w:pPr>
        <w:rPr>
          <w:b/>
        </w:rPr>
      </w:pPr>
    </w:p>
    <w:p w:rsidR="00CF30F9" w:rsidRPr="00FC44E7" w:rsidRDefault="00CF30F9" w:rsidP="00CF30F9">
      <w:pPr>
        <w:pStyle w:val="ListParagraph"/>
        <w:numPr>
          <w:ilvl w:val="0"/>
          <w:numId w:val="33"/>
        </w:numPr>
        <w:pBdr>
          <w:top w:val="nil"/>
          <w:left w:val="nil"/>
          <w:bottom w:val="nil"/>
          <w:right w:val="nil"/>
          <w:between w:val="nil"/>
          <w:bar w:val="nil"/>
        </w:pBdr>
        <w:suppressAutoHyphens w:val="0"/>
        <w:autoSpaceDN/>
        <w:spacing w:after="120"/>
        <w:rPr>
          <w:lang w:val="lv-LV"/>
        </w:rPr>
      </w:pPr>
      <w:r w:rsidRPr="00FC44E7">
        <w:rPr>
          <w:b/>
          <w:bCs/>
          <w:lang w:val="lv-LV"/>
        </w:rPr>
        <w:t>Pasūtītājs</w:t>
      </w:r>
      <w:r w:rsidRPr="00FC44E7">
        <w:rPr>
          <w:lang w:val="lv-LV"/>
        </w:rPr>
        <w:t>: Daugavpils pilsētas dome</w:t>
      </w:r>
    </w:p>
    <w:p w:rsidR="00CF30F9" w:rsidRPr="00FC44E7" w:rsidRDefault="00CF30F9" w:rsidP="00CF30F9">
      <w:pPr>
        <w:pStyle w:val="ListParagraph"/>
        <w:numPr>
          <w:ilvl w:val="0"/>
          <w:numId w:val="33"/>
        </w:numPr>
        <w:pBdr>
          <w:top w:val="nil"/>
          <w:left w:val="nil"/>
          <w:bottom w:val="nil"/>
          <w:right w:val="nil"/>
          <w:between w:val="nil"/>
          <w:bar w:val="nil"/>
        </w:pBdr>
        <w:suppressAutoHyphens w:val="0"/>
        <w:autoSpaceDN/>
        <w:spacing w:after="120"/>
        <w:rPr>
          <w:lang w:val="lv-LV"/>
        </w:rPr>
      </w:pPr>
      <w:r w:rsidRPr="00FC44E7">
        <w:rPr>
          <w:b/>
          <w:bCs/>
          <w:lang w:val="lv-LV"/>
        </w:rPr>
        <w:t>Objekts</w:t>
      </w:r>
      <w:r w:rsidRPr="00FC44E7">
        <w:rPr>
          <w:lang w:val="lv-LV"/>
        </w:rPr>
        <w:t>: Stacijas iela 129A, Daugavpils</w:t>
      </w:r>
    </w:p>
    <w:p w:rsidR="00CF30F9" w:rsidRPr="00FC44E7" w:rsidRDefault="00CF30F9" w:rsidP="00CF30F9">
      <w:pPr>
        <w:pStyle w:val="ListParagraph"/>
        <w:numPr>
          <w:ilvl w:val="0"/>
          <w:numId w:val="33"/>
        </w:numPr>
        <w:pBdr>
          <w:top w:val="nil"/>
          <w:left w:val="nil"/>
          <w:bottom w:val="nil"/>
          <w:right w:val="nil"/>
          <w:between w:val="nil"/>
          <w:bar w:val="nil"/>
        </w:pBdr>
        <w:suppressAutoHyphens w:val="0"/>
        <w:autoSpaceDN/>
        <w:spacing w:after="120"/>
        <w:rPr>
          <w:lang w:val="lv-LV"/>
        </w:rPr>
      </w:pPr>
      <w:r w:rsidRPr="00FC44E7">
        <w:rPr>
          <w:b/>
          <w:bCs/>
          <w:lang w:val="lv-LV"/>
        </w:rPr>
        <w:t>Teritorijas dati meta izstrādei</w:t>
      </w:r>
      <w:r w:rsidRPr="00FC44E7">
        <w:rPr>
          <w:lang w:val="lv-LV"/>
        </w:rPr>
        <w:t xml:space="preserve">: atbilstoši zemes gabala robežu plānam. </w:t>
      </w:r>
    </w:p>
    <w:p w:rsidR="00CF30F9" w:rsidRPr="00FC44E7" w:rsidRDefault="00CF30F9" w:rsidP="00CF30F9">
      <w:pPr>
        <w:pStyle w:val="ListParagraph"/>
        <w:numPr>
          <w:ilvl w:val="0"/>
          <w:numId w:val="33"/>
        </w:numPr>
        <w:pBdr>
          <w:top w:val="nil"/>
          <w:left w:val="nil"/>
          <w:bottom w:val="nil"/>
          <w:right w:val="nil"/>
          <w:between w:val="nil"/>
          <w:bar w:val="nil"/>
        </w:pBdr>
        <w:suppressAutoHyphens w:val="0"/>
        <w:autoSpaceDN/>
        <w:spacing w:after="120"/>
        <w:rPr>
          <w:lang w:val="lv-LV"/>
        </w:rPr>
      </w:pPr>
      <w:r w:rsidRPr="00FC44E7">
        <w:rPr>
          <w:b/>
          <w:bCs/>
          <w:lang w:val="lv-LV"/>
        </w:rPr>
        <w:t>Projekta uzdevums</w:t>
      </w:r>
      <w:r w:rsidRPr="00FC44E7">
        <w:rPr>
          <w:lang w:val="lv-LV"/>
        </w:rPr>
        <w:t>: Izstrādāt ēkas Stacijas ielā 129A, Daugavpilī iekštelpu alternatīvo sporta veidu centra metu.</w:t>
      </w:r>
    </w:p>
    <w:p w:rsidR="00CF30F9" w:rsidRPr="00FC44E7" w:rsidRDefault="00CF30F9" w:rsidP="00CF30F9">
      <w:pPr>
        <w:rPr>
          <w:b/>
        </w:rPr>
      </w:pPr>
      <w:r w:rsidRPr="00FC44E7">
        <w:rPr>
          <w:b/>
        </w:rPr>
        <w:t>Darba uzdevums:</w:t>
      </w:r>
    </w:p>
    <w:p w:rsidR="00CF30F9" w:rsidRPr="00FC44E7" w:rsidRDefault="00CF30F9" w:rsidP="00CF30F9">
      <w:pPr>
        <w:rPr>
          <w:b/>
        </w:rPr>
      </w:pPr>
      <w:r w:rsidRPr="00FC44E7">
        <w:rPr>
          <w:b/>
        </w:rPr>
        <w:t>Iekštelpu centrā jāparedz vieta sekojošām aktivitāšu zonām:</w:t>
      </w:r>
    </w:p>
    <w:p w:rsidR="00CF30F9" w:rsidRPr="00FC44E7" w:rsidRDefault="00CF30F9" w:rsidP="00CF30F9">
      <w:pPr>
        <w:pStyle w:val="ListParagraph"/>
        <w:numPr>
          <w:ilvl w:val="0"/>
          <w:numId w:val="34"/>
        </w:numPr>
        <w:suppressAutoHyphens w:val="0"/>
        <w:autoSpaceDE w:val="0"/>
        <w:adjustRightInd w:val="0"/>
        <w:contextualSpacing/>
        <w:rPr>
          <w:b/>
          <w:lang w:val="lv-LV"/>
        </w:rPr>
      </w:pPr>
      <w:r w:rsidRPr="00FC44E7">
        <w:rPr>
          <w:b/>
          <w:lang w:val="lv-LV"/>
        </w:rPr>
        <w:t>Skeitparka zona:</w:t>
      </w:r>
    </w:p>
    <w:p w:rsidR="00CF30F9" w:rsidRPr="00FC44E7" w:rsidRDefault="00CF30F9" w:rsidP="00CF30F9">
      <w:pPr>
        <w:numPr>
          <w:ilvl w:val="1"/>
          <w:numId w:val="34"/>
        </w:numPr>
        <w:shd w:val="clear" w:color="auto" w:fill="FFFFFF"/>
        <w:spacing w:before="100" w:beforeAutospacing="1" w:after="100" w:afterAutospacing="1"/>
        <w:ind w:left="1134" w:hanging="501"/>
      </w:pPr>
      <w:r w:rsidRPr="00FC44E7">
        <w:t>Minimālais skeitparka laukums 360m</w:t>
      </w:r>
      <w:r w:rsidRPr="00FC44E7">
        <w:rPr>
          <w:vertAlign w:val="superscript"/>
        </w:rPr>
        <w:t>2</w:t>
      </w:r>
      <w:r w:rsidRPr="00FC44E7">
        <w:t>.</w:t>
      </w:r>
    </w:p>
    <w:p w:rsidR="00CF30F9" w:rsidRPr="00FC44E7" w:rsidRDefault="00CF30F9" w:rsidP="00CF30F9">
      <w:pPr>
        <w:numPr>
          <w:ilvl w:val="1"/>
          <w:numId w:val="34"/>
        </w:numPr>
        <w:shd w:val="clear" w:color="auto" w:fill="FFFFFF"/>
        <w:spacing w:before="100" w:beforeAutospacing="1" w:after="100" w:afterAutospacing="1"/>
        <w:ind w:left="1134" w:hanging="501"/>
      </w:pPr>
      <w:r w:rsidRPr="00FC44E7">
        <w:t>Skeitparks jāveido, kā monolīta struktūra, tā, lai grīdas un/vai rampu, slīpumu (</w:t>
      </w:r>
      <w:r w:rsidRPr="00FC44E7">
        <w:rPr>
          <w:i/>
        </w:rPr>
        <w:t xml:space="preserve">benku) </w:t>
      </w:r>
      <w:r w:rsidRPr="00FC44E7">
        <w:t>savienojumu vietas būtu vienlaidus monolītas konstrukcijas, bez salaidumu šuvēm, kas ietu perpendikulāri braukšanas virzienam.</w:t>
      </w:r>
    </w:p>
    <w:p w:rsidR="00CF30F9" w:rsidRPr="00FC44E7" w:rsidRDefault="00CF30F9" w:rsidP="00CF30F9">
      <w:pPr>
        <w:numPr>
          <w:ilvl w:val="1"/>
          <w:numId w:val="34"/>
        </w:numPr>
        <w:shd w:val="clear" w:color="auto" w:fill="FFFFFF"/>
        <w:spacing w:before="100" w:beforeAutospacing="1" w:after="100" w:afterAutospacing="1"/>
        <w:ind w:left="1134" w:hanging="501"/>
      </w:pPr>
      <w:r w:rsidRPr="00FC44E7">
        <w:t>Plānojot skeitparka konstrukcijas jāparedz specializēts skeitparku virsmas pārklājums, kas ir paredzēts tieši skeitparkiem un tas ir apliecināms ar reģistrētu preču zīmi. (Piemēram: “</w:t>
      </w:r>
      <w:r w:rsidRPr="00FC44E7">
        <w:rPr>
          <w:i/>
        </w:rPr>
        <w:t xml:space="preserve">Skatelight”, “Rampshield”, “Rhinotop” vai analogs materiāls) </w:t>
      </w:r>
    </w:p>
    <w:p w:rsidR="00CF30F9" w:rsidRPr="00FC44E7" w:rsidRDefault="00CF30F9" w:rsidP="00CF30F9">
      <w:pPr>
        <w:pStyle w:val="ListParagraph"/>
        <w:numPr>
          <w:ilvl w:val="1"/>
          <w:numId w:val="34"/>
        </w:numPr>
        <w:suppressAutoHyphens w:val="0"/>
        <w:autoSpaceDE w:val="0"/>
        <w:adjustRightInd w:val="0"/>
        <w:ind w:left="1134" w:hanging="501"/>
        <w:contextualSpacing/>
        <w:jc w:val="both"/>
        <w:rPr>
          <w:lang w:val="lv-LV"/>
        </w:rPr>
      </w:pPr>
      <w:r w:rsidRPr="00FC44E7">
        <w:rPr>
          <w:lang w:val="lv-LV"/>
        </w:rPr>
        <w:t>Skeitparka plānojumam ir jābūt brīvam un pārdomātam, ņemot vērā braucēju plūsmu un iepējamās trajektorijas (“</w:t>
      </w:r>
      <w:r w:rsidRPr="00FC44E7">
        <w:rPr>
          <w:i/>
          <w:lang w:val="lv-LV"/>
        </w:rPr>
        <w:t>lainus</w:t>
      </w:r>
      <w:r w:rsidRPr="00FC44E7">
        <w:rPr>
          <w:lang w:val="lv-LV"/>
        </w:rPr>
        <w:t>”).</w:t>
      </w:r>
    </w:p>
    <w:p w:rsidR="00CF30F9" w:rsidRPr="00FC44E7" w:rsidRDefault="00CF30F9" w:rsidP="00CF30F9">
      <w:pPr>
        <w:numPr>
          <w:ilvl w:val="1"/>
          <w:numId w:val="34"/>
        </w:numPr>
        <w:shd w:val="clear" w:color="auto" w:fill="FFFFFF"/>
        <w:spacing w:before="100" w:beforeAutospacing="1" w:after="100" w:afterAutospacing="1"/>
        <w:ind w:left="1134" w:hanging="501"/>
      </w:pPr>
      <w:r w:rsidRPr="00FC44E7">
        <w:t>Nodrošināt plašu un dinamisku skeitparka plānojumu paredzot, attālumu starp konstrukcijām ne mazāku kā 4 m vienas trajektorijas ietvaros.</w:t>
      </w:r>
    </w:p>
    <w:p w:rsidR="00CF30F9" w:rsidRPr="00FC44E7" w:rsidRDefault="00CF30F9" w:rsidP="00CF30F9">
      <w:pPr>
        <w:pStyle w:val="ListParagraph"/>
        <w:numPr>
          <w:ilvl w:val="1"/>
          <w:numId w:val="34"/>
        </w:numPr>
        <w:suppressAutoHyphens w:val="0"/>
        <w:autoSpaceDE w:val="0"/>
        <w:adjustRightInd w:val="0"/>
        <w:ind w:left="1134" w:hanging="501"/>
        <w:contextualSpacing/>
        <w:jc w:val="both"/>
        <w:rPr>
          <w:lang w:val="lv-LV"/>
        </w:rPr>
      </w:pPr>
      <w:r w:rsidRPr="00FC44E7">
        <w:rPr>
          <w:lang w:val="lv-LV"/>
        </w:rPr>
        <w:t xml:space="preserve">Projektējot paredzēt visu prasmju līmeņu (iesācēji/amatieri/experti) atbilstošus  un dažādus elementus. </w:t>
      </w:r>
    </w:p>
    <w:p w:rsidR="00CF30F9" w:rsidRPr="00FC44E7" w:rsidRDefault="00CF30F9" w:rsidP="00CF30F9">
      <w:pPr>
        <w:pStyle w:val="ListParagraph"/>
        <w:numPr>
          <w:ilvl w:val="1"/>
          <w:numId w:val="34"/>
        </w:numPr>
        <w:suppressAutoHyphens w:val="0"/>
        <w:autoSpaceDE w:val="0"/>
        <w:adjustRightInd w:val="0"/>
        <w:ind w:left="1134" w:hanging="501"/>
        <w:contextualSpacing/>
        <w:jc w:val="both"/>
        <w:rPr>
          <w:lang w:val="lv-LV"/>
        </w:rPr>
      </w:pPr>
      <w:r w:rsidRPr="00FC44E7">
        <w:rPr>
          <w:lang w:val="lv-LV"/>
        </w:rPr>
        <w:t xml:space="preserve">Projektēšanā jāņem vērā potenciālo lietotāju, BMX, Skeitborda, Inline skrituļslidošanas un Skūteru braucēju prasības (piem. </w:t>
      </w:r>
      <w:r w:rsidRPr="00FC44E7">
        <w:rPr>
          <w:i/>
          <w:lang w:val="lv-LV"/>
        </w:rPr>
        <w:t xml:space="preserve">rampu </w:t>
      </w:r>
      <w:r w:rsidRPr="00FC44E7">
        <w:rPr>
          <w:lang w:val="lv-LV"/>
        </w:rPr>
        <w:t>rādiusi un to trubu izvirzījumi, kas ir ērti BMX braucējiem; malas</w:t>
      </w:r>
      <w:r w:rsidRPr="00FC44E7">
        <w:rPr>
          <w:i/>
          <w:lang w:val="lv-LV"/>
        </w:rPr>
        <w:t xml:space="preserve"> slaidu </w:t>
      </w:r>
      <w:r w:rsidRPr="00FC44E7">
        <w:rPr>
          <w:lang w:val="lv-LV"/>
        </w:rPr>
        <w:t>kastēm, kas ir ērtas skrituļslidotājiem u.tt.</w:t>
      </w:r>
      <w:r w:rsidRPr="00FC44E7">
        <w:rPr>
          <w:i/>
          <w:lang w:val="lv-LV"/>
        </w:rPr>
        <w:t xml:space="preserve"> </w:t>
      </w:r>
    </w:p>
    <w:p w:rsidR="00CF30F9" w:rsidRPr="00FC44E7" w:rsidRDefault="00CF30F9" w:rsidP="00CF30F9">
      <w:pPr>
        <w:numPr>
          <w:ilvl w:val="1"/>
          <w:numId w:val="34"/>
        </w:numPr>
        <w:shd w:val="clear" w:color="auto" w:fill="FFFFFF"/>
        <w:spacing w:before="100" w:beforeAutospacing="1" w:after="100" w:afterAutospacing="1"/>
        <w:ind w:left="1134" w:hanging="501"/>
      </w:pPr>
      <w:r w:rsidRPr="00FC44E7">
        <w:t>Konstrukcijas kas pārsniedz 1m augstumu veidot ne šaurākas kā 3m.</w:t>
      </w:r>
    </w:p>
    <w:p w:rsidR="00CF30F9" w:rsidRPr="00FC44E7" w:rsidRDefault="00CF30F9" w:rsidP="00CF30F9">
      <w:pPr>
        <w:pStyle w:val="ListParagraph"/>
        <w:numPr>
          <w:ilvl w:val="1"/>
          <w:numId w:val="34"/>
        </w:numPr>
        <w:suppressAutoHyphens w:val="0"/>
        <w:autoSpaceDE w:val="0"/>
        <w:adjustRightInd w:val="0"/>
        <w:ind w:left="1134" w:hanging="501"/>
        <w:contextualSpacing/>
        <w:jc w:val="both"/>
        <w:rPr>
          <w:lang w:val="lv-LV"/>
        </w:rPr>
      </w:pPr>
      <w:r w:rsidRPr="00FC44E7">
        <w:rPr>
          <w:lang w:val="lv-LV"/>
        </w:rPr>
        <w:t>Konstrukciju malās, kas domātas izmantošanai (slīdēšanai  / “</w:t>
      </w:r>
      <w:r w:rsidRPr="00FC44E7">
        <w:rPr>
          <w:i/>
          <w:lang w:val="lv-LV"/>
        </w:rPr>
        <w:t>slaidošanai</w:t>
      </w:r>
      <w:r w:rsidRPr="00FC44E7">
        <w:rPr>
          <w:lang w:val="lv-LV"/>
        </w:rPr>
        <w:t>” ar kādu no skeitparka sporta veidiem), paredzēt  metāla kvadrāt caurules, apaļcaurules vai leņķdzelžus (auksti locītus)  ar sienu biezumiem – Leņķdzelži min=3mm, Apaļcaurles un Kvadrātcaurules = 4mm</w:t>
      </w:r>
    </w:p>
    <w:p w:rsidR="00CF30F9" w:rsidRPr="00FC44E7" w:rsidRDefault="00CF30F9" w:rsidP="00CF30F9">
      <w:pPr>
        <w:pStyle w:val="ListParagraph"/>
        <w:numPr>
          <w:ilvl w:val="1"/>
          <w:numId w:val="34"/>
        </w:numPr>
        <w:suppressAutoHyphens w:val="0"/>
        <w:autoSpaceDE w:val="0"/>
        <w:adjustRightInd w:val="0"/>
        <w:ind w:left="1134" w:hanging="501"/>
        <w:contextualSpacing/>
        <w:jc w:val="both"/>
        <w:rPr>
          <w:lang w:val="lv-LV"/>
        </w:rPr>
      </w:pPr>
      <w:r w:rsidRPr="00FC44E7">
        <w:rPr>
          <w:lang w:val="lv-LV"/>
        </w:rPr>
        <w:t>Izliekto konstrukciju (“</w:t>
      </w:r>
      <w:r w:rsidRPr="00FC44E7">
        <w:rPr>
          <w:i/>
          <w:lang w:val="lv-LV"/>
        </w:rPr>
        <w:t>rampu”</w:t>
      </w:r>
      <w:r w:rsidRPr="00FC44E7">
        <w:rPr>
          <w:lang w:val="lv-LV"/>
        </w:rPr>
        <w:t>) augšpusē paredzēt metāla cauruli D min= 50mm ar sienu biezumu min=3mm, bez caurumiem slīdvirsmā.</w:t>
      </w:r>
    </w:p>
    <w:p w:rsidR="00CF30F9" w:rsidRPr="00FC44E7" w:rsidRDefault="00CF30F9" w:rsidP="00CF30F9">
      <w:pPr>
        <w:pStyle w:val="ListParagraph"/>
        <w:numPr>
          <w:ilvl w:val="1"/>
          <w:numId w:val="34"/>
        </w:numPr>
        <w:suppressAutoHyphens w:val="0"/>
        <w:autoSpaceDE w:val="0"/>
        <w:adjustRightInd w:val="0"/>
        <w:ind w:left="1134" w:hanging="501"/>
        <w:contextualSpacing/>
        <w:jc w:val="both"/>
        <w:rPr>
          <w:lang w:val="lv-LV"/>
        </w:rPr>
      </w:pPr>
      <w:r w:rsidRPr="00FC44E7">
        <w:rPr>
          <w:lang w:val="lv-LV"/>
        </w:rPr>
        <w:t>Slīdēšanai (“</w:t>
      </w:r>
      <w:r w:rsidRPr="00FC44E7">
        <w:rPr>
          <w:i/>
          <w:lang w:val="lv-LV"/>
        </w:rPr>
        <w:t>slaidošanai</w:t>
      </w:r>
      <w:r w:rsidRPr="00FC44E7">
        <w:rPr>
          <w:lang w:val="lv-LV"/>
        </w:rPr>
        <w:t xml:space="preserve">”) paredzētās apaļcaurules, vai kvadrāt caurules stiprinājums pie zemes jāparedz tā, lai savienojuma laukums uz braucamās plaknes nepārsniedz 100x100mm. </w:t>
      </w:r>
    </w:p>
    <w:p w:rsidR="00CF30F9" w:rsidRPr="00FC44E7" w:rsidRDefault="00CF30F9" w:rsidP="00CF30F9">
      <w:pPr>
        <w:pStyle w:val="ListParagraph"/>
        <w:numPr>
          <w:ilvl w:val="1"/>
          <w:numId w:val="34"/>
        </w:numPr>
        <w:suppressAutoHyphens w:val="0"/>
        <w:autoSpaceDE w:val="0"/>
        <w:adjustRightInd w:val="0"/>
        <w:ind w:left="1134" w:hanging="501"/>
        <w:contextualSpacing/>
        <w:jc w:val="both"/>
        <w:rPr>
          <w:lang w:val="lv-LV"/>
        </w:rPr>
      </w:pPr>
      <w:r w:rsidRPr="00FC44E7">
        <w:rPr>
          <w:lang w:val="lv-LV"/>
        </w:rPr>
        <w:t>Salaidumu vietās, kur slīpās konstrukcijas (“</w:t>
      </w:r>
      <w:r w:rsidRPr="00FC44E7">
        <w:rPr>
          <w:i/>
          <w:lang w:val="lv-LV"/>
        </w:rPr>
        <w:t>benku</w:t>
      </w:r>
      <w:r w:rsidRPr="00FC44E7">
        <w:rPr>
          <w:lang w:val="lv-LV"/>
        </w:rPr>
        <w:t xml:space="preserve">”) augšējās daļas savienojas ar horizontālo plakni, jāparedz cinkotas, attiecīgajā leņķī locītas, metāla loksnes, kas tiek iefrēzētas virsmā, tā, lai tā ir vienā līmenī ar braukšanas virsmu. </w:t>
      </w:r>
    </w:p>
    <w:p w:rsidR="00CF30F9" w:rsidRPr="00FC44E7" w:rsidRDefault="00CF30F9" w:rsidP="00CF30F9">
      <w:pPr>
        <w:pStyle w:val="ListParagraph"/>
        <w:numPr>
          <w:ilvl w:val="1"/>
          <w:numId w:val="34"/>
        </w:numPr>
        <w:suppressAutoHyphens w:val="0"/>
        <w:autoSpaceDE w:val="0"/>
        <w:adjustRightInd w:val="0"/>
        <w:ind w:left="1134" w:hanging="501"/>
        <w:contextualSpacing/>
        <w:jc w:val="both"/>
        <w:rPr>
          <w:lang w:val="lv-LV"/>
        </w:rPr>
      </w:pPr>
      <w:r w:rsidRPr="00FC44E7">
        <w:rPr>
          <w:lang w:val="lv-LV"/>
        </w:rPr>
        <w:t xml:space="preserve">Centrā jāparedz ieskrējiena estakādē ātruma iegūšanai un tramplīns, kas paredzēts treniņu lēcieniem švammju kastē. Konstrukcija jāveido monolīta, bez lūzeniem savienojumos ar grīdu. (savienojumi ar grīdu jāveido ar plūstošu rādiusu) Estakādes augstums jāpielāgo </w:t>
      </w:r>
      <w:r w:rsidRPr="00FC44E7">
        <w:rPr>
          <w:lang w:val="lv-LV"/>
        </w:rPr>
        <w:lastRenderedPageBreak/>
        <w:t xml:space="preserve">tramplīna rādiusam un švammju kastes izmēram, tā lai braucēja ātrums nobraucot no estakādes ir proporcionāls tramplīna un švammju kastes izmēram. </w:t>
      </w:r>
    </w:p>
    <w:p w:rsidR="00CF30F9" w:rsidRPr="00FC44E7" w:rsidRDefault="00CF30F9" w:rsidP="00CF30F9">
      <w:pPr>
        <w:pStyle w:val="ListParagraph"/>
        <w:numPr>
          <w:ilvl w:val="1"/>
          <w:numId w:val="34"/>
        </w:numPr>
        <w:suppressAutoHyphens w:val="0"/>
        <w:autoSpaceDE w:val="0"/>
        <w:adjustRightInd w:val="0"/>
        <w:ind w:left="1134" w:hanging="501"/>
        <w:contextualSpacing/>
        <w:jc w:val="both"/>
        <w:rPr>
          <w:lang w:val="lv-LV"/>
        </w:rPr>
      </w:pPr>
      <w:r w:rsidRPr="00FC44E7">
        <w:rPr>
          <w:lang w:val="lv-LV"/>
        </w:rPr>
        <w:t xml:space="preserve">Skeitparka zona ir jāprojektē tā, lai pārējo zonu apmeklētājiem to nav nepieciešams un ir neērti šķērsot, kā arī, lai braucēju inventārs nevarētu izbraukt, vai izlidot ārpus skeitparka zonas. </w:t>
      </w:r>
    </w:p>
    <w:p w:rsidR="00CF30F9" w:rsidRPr="00FC44E7" w:rsidRDefault="00CF30F9" w:rsidP="00CF30F9">
      <w:pPr>
        <w:pStyle w:val="ListParagraph"/>
        <w:numPr>
          <w:ilvl w:val="1"/>
          <w:numId w:val="34"/>
        </w:numPr>
        <w:suppressAutoHyphens w:val="0"/>
        <w:autoSpaceDE w:val="0"/>
        <w:adjustRightInd w:val="0"/>
        <w:ind w:left="1134" w:hanging="501"/>
        <w:contextualSpacing/>
        <w:jc w:val="both"/>
        <w:rPr>
          <w:lang w:val="lv-LV"/>
        </w:rPr>
      </w:pPr>
      <w:r w:rsidRPr="00FC44E7">
        <w:rPr>
          <w:lang w:val="lv-LV"/>
        </w:rPr>
        <w:t>Visām konstrukcijām, kuru augstums pārsniedz 1,0 m (ja no tās iespējams nokrist) jāveido margas, kuru minimālais augstums ir 1000mm. Tieši attiecas uz perimetra parka robežu. Margu vertikālā plakne konstrukcijas pusē jāveido tā, lai uz tās nav iespējams pakāpties, un lai caur tām nav iespējams izripot braucēju inventāram. Ja konstrukcijas sakļaujas, šis nosacījums nav jāizpilda.</w:t>
      </w:r>
    </w:p>
    <w:p w:rsidR="00CF30F9" w:rsidRPr="00FC44E7" w:rsidRDefault="00CF30F9" w:rsidP="00CF30F9">
      <w:pPr>
        <w:pStyle w:val="ListParagraph"/>
        <w:autoSpaceDE w:val="0"/>
        <w:adjustRightInd w:val="0"/>
        <w:ind w:left="1080"/>
        <w:jc w:val="both"/>
        <w:rPr>
          <w:lang w:val="lv-LV"/>
        </w:rPr>
      </w:pPr>
    </w:p>
    <w:p w:rsidR="00CF30F9" w:rsidRPr="00FC44E7" w:rsidRDefault="00CF30F9" w:rsidP="00CF30F9">
      <w:pPr>
        <w:pStyle w:val="ListParagraph"/>
        <w:numPr>
          <w:ilvl w:val="0"/>
          <w:numId w:val="34"/>
        </w:numPr>
        <w:suppressAutoHyphens w:val="0"/>
        <w:autoSpaceDN/>
        <w:spacing w:after="160"/>
        <w:contextualSpacing/>
        <w:jc w:val="both"/>
        <w:rPr>
          <w:b/>
          <w:lang w:val="lv-LV"/>
        </w:rPr>
      </w:pPr>
      <w:r w:rsidRPr="00FC44E7">
        <w:rPr>
          <w:b/>
          <w:lang w:val="lv-LV"/>
        </w:rPr>
        <w:t xml:space="preserve">Vingrošanas zona: </w:t>
      </w:r>
    </w:p>
    <w:p w:rsidR="00CF30F9" w:rsidRPr="00FC44E7" w:rsidRDefault="00CF30F9" w:rsidP="00CF30F9">
      <w:pPr>
        <w:pStyle w:val="ListParagraph"/>
        <w:numPr>
          <w:ilvl w:val="1"/>
          <w:numId w:val="34"/>
        </w:numPr>
        <w:suppressAutoHyphens w:val="0"/>
        <w:autoSpaceDN/>
        <w:spacing w:after="160"/>
        <w:ind w:left="1134" w:hanging="480"/>
        <w:contextualSpacing/>
        <w:jc w:val="both"/>
        <w:rPr>
          <w:lang w:val="lv-LV"/>
        </w:rPr>
      </w:pPr>
      <w:r w:rsidRPr="00FC44E7">
        <w:rPr>
          <w:lang w:val="lv-LV"/>
        </w:rPr>
        <w:t>Minimālais vingrošanas zonas laukums 80m</w:t>
      </w:r>
      <w:r w:rsidRPr="00FC44E7">
        <w:rPr>
          <w:vertAlign w:val="superscript"/>
          <w:lang w:val="lv-LV"/>
        </w:rPr>
        <w:t>2</w:t>
      </w:r>
    </w:p>
    <w:p w:rsidR="00CF30F9" w:rsidRPr="00FC44E7" w:rsidRDefault="00CF30F9" w:rsidP="00CF30F9">
      <w:pPr>
        <w:pStyle w:val="ListParagraph"/>
        <w:numPr>
          <w:ilvl w:val="1"/>
          <w:numId w:val="34"/>
        </w:numPr>
        <w:suppressAutoHyphens w:val="0"/>
        <w:autoSpaceDN/>
        <w:spacing w:after="160"/>
        <w:ind w:left="1134" w:hanging="480"/>
        <w:contextualSpacing/>
        <w:jc w:val="both"/>
        <w:rPr>
          <w:lang w:val="lv-LV"/>
        </w:rPr>
      </w:pPr>
      <w:r w:rsidRPr="00FC44E7">
        <w:rPr>
          <w:lang w:val="lv-LV"/>
        </w:rPr>
        <w:t xml:space="preserve">Vingrošanas zonā jāparedz gluds grīdas segums, kas pārklāts vingrošanas paklāju min. Biezums 30mm. </w:t>
      </w:r>
    </w:p>
    <w:p w:rsidR="00CF30F9" w:rsidRPr="00FC44E7" w:rsidRDefault="00CF30F9" w:rsidP="00CF30F9">
      <w:pPr>
        <w:pStyle w:val="ListParagraph"/>
        <w:numPr>
          <w:ilvl w:val="1"/>
          <w:numId w:val="34"/>
        </w:numPr>
        <w:suppressAutoHyphens w:val="0"/>
        <w:autoSpaceDN/>
        <w:spacing w:after="160"/>
        <w:ind w:left="1134" w:hanging="480"/>
        <w:contextualSpacing/>
        <w:jc w:val="both"/>
        <w:rPr>
          <w:lang w:val="lv-LV"/>
        </w:rPr>
      </w:pPr>
      <w:r w:rsidRPr="00FC44E7">
        <w:rPr>
          <w:lang w:val="lv-LV"/>
        </w:rPr>
        <w:t xml:space="preserve">Vingrošanas zonā jāparedz </w:t>
      </w:r>
      <w:r w:rsidRPr="00FC44E7">
        <w:rPr>
          <w:i/>
          <w:lang w:val="lv-LV"/>
        </w:rPr>
        <w:t xml:space="preserve">Ielu vingrošanas </w:t>
      </w:r>
      <w:r w:rsidRPr="00FC44E7">
        <w:rPr>
          <w:lang w:val="lv-LV"/>
        </w:rPr>
        <w:t xml:space="preserve">stieņi, atbilstoši </w:t>
      </w:r>
      <w:r w:rsidRPr="00FC44E7">
        <w:rPr>
          <w:i/>
          <w:lang w:val="lv-LV"/>
        </w:rPr>
        <w:t xml:space="preserve">Ielu vingrotāju </w:t>
      </w:r>
      <w:r w:rsidRPr="00FC44E7">
        <w:rPr>
          <w:lang w:val="lv-LV"/>
        </w:rPr>
        <w:t xml:space="preserve">prasībām. </w:t>
      </w:r>
    </w:p>
    <w:p w:rsidR="00CF30F9" w:rsidRPr="00FC44E7" w:rsidRDefault="00CF30F9" w:rsidP="00CF30F9">
      <w:pPr>
        <w:pStyle w:val="ListParagraph"/>
        <w:numPr>
          <w:ilvl w:val="1"/>
          <w:numId w:val="34"/>
        </w:numPr>
        <w:suppressAutoHyphens w:val="0"/>
        <w:autoSpaceDN/>
        <w:spacing w:after="160"/>
        <w:ind w:left="1134" w:hanging="480"/>
        <w:contextualSpacing/>
        <w:jc w:val="both"/>
        <w:rPr>
          <w:lang w:val="lv-LV"/>
        </w:rPr>
      </w:pPr>
      <w:r w:rsidRPr="00FC44E7">
        <w:rPr>
          <w:lang w:val="lv-LV"/>
        </w:rPr>
        <w:t>Vingrošanas zonā jāparedz “</w:t>
      </w:r>
      <w:r w:rsidRPr="00FC44E7">
        <w:rPr>
          <w:i/>
          <w:lang w:val="lv-LV"/>
        </w:rPr>
        <w:t xml:space="preserve">Parkour”/”freeruning” </w:t>
      </w:r>
      <w:r w:rsidRPr="00FC44E7">
        <w:rPr>
          <w:lang w:val="lv-LV"/>
        </w:rPr>
        <w:t xml:space="preserve">elementi. Tie var būt integrēti ielu vingrošanas elementos. </w:t>
      </w:r>
    </w:p>
    <w:p w:rsidR="00CF30F9" w:rsidRPr="00FC44E7" w:rsidRDefault="00CF30F9" w:rsidP="00CF30F9">
      <w:pPr>
        <w:pStyle w:val="ListParagraph"/>
        <w:numPr>
          <w:ilvl w:val="1"/>
          <w:numId w:val="34"/>
        </w:numPr>
        <w:suppressAutoHyphens w:val="0"/>
        <w:autoSpaceDN/>
        <w:spacing w:after="160"/>
        <w:ind w:left="1134" w:hanging="480"/>
        <w:contextualSpacing/>
        <w:jc w:val="both"/>
        <w:rPr>
          <w:lang w:val="lv-LV"/>
        </w:rPr>
      </w:pPr>
      <w:r w:rsidRPr="00FC44E7">
        <w:rPr>
          <w:lang w:val="lv-LV"/>
        </w:rPr>
        <w:t xml:space="preserve">Vingrošanas zonā jāparedz dažādu formu un izmēru matrači,  kas speciāli veidoti alternatīvo sporta veidu </w:t>
      </w:r>
      <w:r w:rsidRPr="00FC44E7">
        <w:rPr>
          <w:i/>
          <w:lang w:val="lv-LV"/>
        </w:rPr>
        <w:t>triku</w:t>
      </w:r>
      <w:r w:rsidRPr="00FC44E7">
        <w:rPr>
          <w:lang w:val="lv-LV"/>
        </w:rPr>
        <w:t xml:space="preserve"> pilnveidošanai. </w:t>
      </w:r>
    </w:p>
    <w:p w:rsidR="00CF30F9" w:rsidRPr="00FC44E7" w:rsidRDefault="00CF30F9" w:rsidP="00CF30F9">
      <w:pPr>
        <w:pStyle w:val="ListParagraph"/>
        <w:numPr>
          <w:ilvl w:val="1"/>
          <w:numId w:val="34"/>
        </w:numPr>
        <w:suppressAutoHyphens w:val="0"/>
        <w:autoSpaceDN/>
        <w:spacing w:after="160"/>
        <w:ind w:left="1134" w:hanging="480"/>
        <w:contextualSpacing/>
        <w:jc w:val="both"/>
        <w:rPr>
          <w:lang w:val="lv-LV"/>
        </w:rPr>
      </w:pPr>
      <w:r w:rsidRPr="00FC44E7">
        <w:rPr>
          <w:lang w:val="lv-LV"/>
        </w:rPr>
        <w:t>Visām konstrukcijām, kuru augstums pārsniedz 1,5m (ja no tās iespējams nokrist) jāveido margas, kuru minimālais augstums ir 1000mm. Margu vertikālā plakne konstrukcijas pusē jāveido tā, lai uz tās nav iespējams pakāpties, un lai caur tām nav iespējams izripot braucēju inventāram.</w:t>
      </w:r>
    </w:p>
    <w:p w:rsidR="00CF30F9" w:rsidRPr="00FC44E7" w:rsidRDefault="00CF30F9" w:rsidP="00CF30F9">
      <w:pPr>
        <w:pStyle w:val="ListParagraph"/>
        <w:spacing w:after="160"/>
        <w:ind w:left="1134"/>
        <w:contextualSpacing/>
        <w:jc w:val="both"/>
        <w:rPr>
          <w:lang w:val="lv-LV"/>
        </w:rPr>
      </w:pPr>
    </w:p>
    <w:p w:rsidR="00CF30F9" w:rsidRPr="00FC44E7" w:rsidRDefault="00CF30F9" w:rsidP="00CF30F9">
      <w:pPr>
        <w:pStyle w:val="ListParagraph"/>
        <w:numPr>
          <w:ilvl w:val="0"/>
          <w:numId w:val="34"/>
        </w:numPr>
        <w:suppressAutoHyphens w:val="0"/>
        <w:autoSpaceDN/>
        <w:spacing w:after="160"/>
        <w:contextualSpacing/>
        <w:jc w:val="both"/>
        <w:rPr>
          <w:b/>
          <w:lang w:val="lv-LV"/>
        </w:rPr>
      </w:pPr>
      <w:r w:rsidRPr="00FC44E7">
        <w:rPr>
          <w:b/>
          <w:lang w:val="lv-LV"/>
        </w:rPr>
        <w:t>Švammju kastes un batutu zona:</w:t>
      </w:r>
    </w:p>
    <w:p w:rsidR="00CF30F9" w:rsidRPr="00FC44E7" w:rsidRDefault="00CF30F9" w:rsidP="00CF30F9">
      <w:pPr>
        <w:pStyle w:val="ListParagraph"/>
        <w:numPr>
          <w:ilvl w:val="1"/>
          <w:numId w:val="34"/>
        </w:numPr>
        <w:suppressAutoHyphens w:val="0"/>
        <w:autoSpaceDN/>
        <w:spacing w:after="160"/>
        <w:ind w:left="1134" w:hanging="501"/>
        <w:contextualSpacing/>
        <w:jc w:val="both"/>
        <w:rPr>
          <w:lang w:val="lv-LV"/>
        </w:rPr>
      </w:pPr>
      <w:r w:rsidRPr="00FC44E7">
        <w:rPr>
          <w:lang w:val="lv-LV"/>
        </w:rPr>
        <w:t>Minimālais batutu zonas laukums 80 m</w:t>
      </w:r>
      <w:r w:rsidRPr="00FC44E7">
        <w:rPr>
          <w:vertAlign w:val="superscript"/>
          <w:lang w:val="lv-LV"/>
        </w:rPr>
        <w:t>2</w:t>
      </w:r>
    </w:p>
    <w:p w:rsidR="00CF30F9" w:rsidRPr="00FC44E7" w:rsidRDefault="00CF30F9" w:rsidP="00CF30F9">
      <w:pPr>
        <w:pStyle w:val="ListParagraph"/>
        <w:numPr>
          <w:ilvl w:val="1"/>
          <w:numId w:val="34"/>
        </w:numPr>
        <w:suppressAutoHyphens w:val="0"/>
        <w:autoSpaceDN/>
        <w:spacing w:after="160"/>
        <w:ind w:left="1134" w:hanging="501"/>
        <w:contextualSpacing/>
        <w:jc w:val="both"/>
        <w:rPr>
          <w:lang w:val="lv-LV"/>
        </w:rPr>
      </w:pPr>
      <w:r w:rsidRPr="00FC44E7">
        <w:rPr>
          <w:lang w:val="lv-LV"/>
        </w:rPr>
        <w:t>Minimālais švammju kastes zonas laukums 80 m</w:t>
      </w:r>
      <w:r w:rsidRPr="00FC44E7">
        <w:rPr>
          <w:vertAlign w:val="superscript"/>
          <w:lang w:val="lv-LV"/>
        </w:rPr>
        <w:t>2</w:t>
      </w:r>
    </w:p>
    <w:p w:rsidR="00CF30F9" w:rsidRPr="00FC44E7" w:rsidRDefault="00CF30F9" w:rsidP="00CF30F9">
      <w:pPr>
        <w:pStyle w:val="ListParagraph"/>
        <w:numPr>
          <w:ilvl w:val="1"/>
          <w:numId w:val="34"/>
        </w:numPr>
        <w:suppressAutoHyphens w:val="0"/>
        <w:autoSpaceDN/>
        <w:spacing w:after="160"/>
        <w:ind w:left="1134" w:hanging="501"/>
        <w:contextualSpacing/>
        <w:jc w:val="both"/>
        <w:rPr>
          <w:b/>
          <w:lang w:val="lv-LV"/>
        </w:rPr>
      </w:pPr>
      <w:r w:rsidRPr="00FC44E7">
        <w:rPr>
          <w:lang w:val="lv-LV"/>
        </w:rPr>
        <w:t>Batutu zona jāveido iekļaujot vismaz vienam “</w:t>
      </w:r>
      <w:r w:rsidRPr="00FC44E7">
        <w:rPr>
          <w:i/>
          <w:lang w:val="lv-LV"/>
        </w:rPr>
        <w:t>Supertramp</w:t>
      </w:r>
      <w:r w:rsidRPr="00FC44E7">
        <w:rPr>
          <w:lang w:val="lv-LV"/>
        </w:rPr>
        <w:t>” tipa batutam, kas paredzēts profesionālam sportam. (Piemēram: “MaxAir- Supertramp”, “Eurotramp – Supertramp” vai analogi vieglatlētikas batuti).</w:t>
      </w:r>
    </w:p>
    <w:p w:rsidR="00CF30F9" w:rsidRPr="00FC44E7" w:rsidRDefault="00CF30F9" w:rsidP="00CF30F9">
      <w:pPr>
        <w:pStyle w:val="ListParagraph"/>
        <w:numPr>
          <w:ilvl w:val="1"/>
          <w:numId w:val="34"/>
        </w:numPr>
        <w:suppressAutoHyphens w:val="0"/>
        <w:autoSpaceDN/>
        <w:spacing w:after="160"/>
        <w:ind w:left="1134" w:hanging="501"/>
        <w:contextualSpacing/>
        <w:jc w:val="both"/>
        <w:rPr>
          <w:b/>
          <w:lang w:val="lv-LV"/>
        </w:rPr>
      </w:pPr>
      <w:r w:rsidRPr="00FC44E7">
        <w:rPr>
          <w:lang w:val="lv-LV"/>
        </w:rPr>
        <w:t xml:space="preserve">Batutu </w:t>
      </w:r>
      <w:r w:rsidRPr="00FC44E7">
        <w:rPr>
          <w:i/>
          <w:lang w:val="lv-LV"/>
        </w:rPr>
        <w:t xml:space="preserve">bedre </w:t>
      </w:r>
      <w:r w:rsidRPr="00FC44E7">
        <w:rPr>
          <w:lang w:val="lv-LV"/>
        </w:rPr>
        <w:t>jāparedz vismaz 1500mm dziļa.</w:t>
      </w:r>
    </w:p>
    <w:p w:rsidR="00CF30F9" w:rsidRPr="00FC44E7" w:rsidRDefault="00CF30F9" w:rsidP="00CF30F9">
      <w:pPr>
        <w:pStyle w:val="ListParagraph"/>
        <w:numPr>
          <w:ilvl w:val="1"/>
          <w:numId w:val="34"/>
        </w:numPr>
        <w:suppressAutoHyphens w:val="0"/>
        <w:autoSpaceDN/>
        <w:spacing w:after="160"/>
        <w:ind w:left="1134" w:hanging="501"/>
        <w:contextualSpacing/>
        <w:jc w:val="both"/>
        <w:rPr>
          <w:lang w:val="lv-LV"/>
        </w:rPr>
      </w:pPr>
      <w:r w:rsidRPr="00FC44E7">
        <w:rPr>
          <w:lang w:val="lv-LV"/>
        </w:rPr>
        <w:t xml:space="preserve">Jāievēro, lai 2 metru attālumā no batuta malas neatrodas cieti, asi vai savādāk bīstami objekti vai konstrukcijas, uz kurām ir iespējams gūt traumas uzkrītot. Ja šādas konstrukcijas vai objekti atrodas tuvāk par 2m, tad tiem ir jāparedz drošības matracis. </w:t>
      </w:r>
    </w:p>
    <w:p w:rsidR="00CF30F9" w:rsidRPr="00FC44E7" w:rsidRDefault="00CF30F9" w:rsidP="00CF30F9">
      <w:pPr>
        <w:pStyle w:val="ListParagraph"/>
        <w:numPr>
          <w:ilvl w:val="1"/>
          <w:numId w:val="34"/>
        </w:numPr>
        <w:suppressAutoHyphens w:val="0"/>
        <w:autoSpaceDN/>
        <w:spacing w:after="160"/>
        <w:ind w:left="1134" w:hanging="501"/>
        <w:contextualSpacing/>
        <w:jc w:val="both"/>
        <w:rPr>
          <w:lang w:val="lv-LV"/>
        </w:rPr>
      </w:pPr>
      <w:r w:rsidRPr="00FC44E7">
        <w:rPr>
          <w:lang w:val="lv-LV"/>
        </w:rPr>
        <w:t xml:space="preserve">Batutu drošības matraču virsmai ir jābūt izvirzītai virs apkārtējās grīdas plaknes, lai samazinātu traumu risku uzlecot uz drošības matrača malas. </w:t>
      </w:r>
    </w:p>
    <w:p w:rsidR="00CF30F9" w:rsidRPr="00FC44E7" w:rsidRDefault="00CF30F9" w:rsidP="00CF30F9">
      <w:pPr>
        <w:pStyle w:val="ListParagraph"/>
        <w:numPr>
          <w:ilvl w:val="1"/>
          <w:numId w:val="34"/>
        </w:numPr>
        <w:suppressAutoHyphens w:val="0"/>
        <w:autoSpaceDN/>
        <w:spacing w:after="160"/>
        <w:ind w:left="1134" w:hanging="501"/>
        <w:contextualSpacing/>
        <w:jc w:val="both"/>
        <w:rPr>
          <w:lang w:val="lv-LV"/>
        </w:rPr>
      </w:pPr>
      <w:r w:rsidRPr="00FC44E7">
        <w:rPr>
          <w:lang w:val="lv-LV"/>
        </w:rPr>
        <w:t xml:space="preserve">Batutu zona ir jāveido tā, lai tā robežotos ar švammju kasti. </w:t>
      </w:r>
    </w:p>
    <w:p w:rsidR="00CF30F9" w:rsidRPr="00FC44E7" w:rsidRDefault="00CF30F9" w:rsidP="00CF30F9">
      <w:pPr>
        <w:pStyle w:val="ListParagraph"/>
        <w:numPr>
          <w:ilvl w:val="1"/>
          <w:numId w:val="34"/>
        </w:numPr>
        <w:suppressAutoHyphens w:val="0"/>
        <w:autoSpaceDN/>
        <w:spacing w:after="160"/>
        <w:ind w:left="1134" w:hanging="501"/>
        <w:contextualSpacing/>
        <w:jc w:val="both"/>
        <w:rPr>
          <w:lang w:val="lv-LV"/>
        </w:rPr>
      </w:pPr>
      <w:r w:rsidRPr="00FC44E7">
        <w:rPr>
          <w:lang w:val="lv-LV"/>
        </w:rPr>
        <w:t xml:space="preserve">Švammju kastes pamatā jāveido monolīts porolona slānis vismaz 300mm  biezumā, kas tiek pārsegts ar monolītu PVC audumu, tādā veidā izslēdzot iespēju apmeklētājiem sasniegt švammju kastes grīdu. </w:t>
      </w:r>
    </w:p>
    <w:p w:rsidR="00CF30F9" w:rsidRPr="00FC44E7" w:rsidRDefault="00CF30F9" w:rsidP="00CF30F9">
      <w:pPr>
        <w:pStyle w:val="ListParagraph"/>
        <w:numPr>
          <w:ilvl w:val="1"/>
          <w:numId w:val="34"/>
        </w:numPr>
        <w:suppressAutoHyphens w:val="0"/>
        <w:autoSpaceDN/>
        <w:spacing w:after="160"/>
        <w:ind w:left="1134" w:hanging="501"/>
        <w:contextualSpacing/>
        <w:jc w:val="both"/>
        <w:rPr>
          <w:lang w:val="lv-LV"/>
        </w:rPr>
      </w:pPr>
      <w:r w:rsidRPr="00FC44E7">
        <w:rPr>
          <w:lang w:val="lv-LV"/>
        </w:rPr>
        <w:t>Švammju kastes minimālais sienu augstums ir 1500mm.</w:t>
      </w:r>
    </w:p>
    <w:p w:rsidR="00CF30F9" w:rsidRPr="00FC44E7" w:rsidRDefault="00CF30F9" w:rsidP="00CF30F9">
      <w:pPr>
        <w:pStyle w:val="ListParagraph"/>
        <w:numPr>
          <w:ilvl w:val="1"/>
          <w:numId w:val="34"/>
        </w:numPr>
        <w:suppressAutoHyphens w:val="0"/>
        <w:autoSpaceDN/>
        <w:spacing w:after="160"/>
        <w:ind w:left="1134" w:hanging="501"/>
        <w:contextualSpacing/>
        <w:jc w:val="both"/>
        <w:rPr>
          <w:lang w:val="lv-LV"/>
        </w:rPr>
      </w:pPr>
      <w:r w:rsidRPr="00FC44E7">
        <w:rPr>
          <w:lang w:val="lv-LV"/>
        </w:rPr>
        <w:t xml:space="preserve">Švammju kastes sienu horizontālās virsmas jāveido ar drošības matraču pārklājumu, lai mazinātu traumu risku. </w:t>
      </w:r>
    </w:p>
    <w:p w:rsidR="00CF30F9" w:rsidRPr="00FC44E7" w:rsidRDefault="00CF30F9" w:rsidP="00CF30F9">
      <w:pPr>
        <w:pStyle w:val="ListParagraph"/>
        <w:numPr>
          <w:ilvl w:val="1"/>
          <w:numId w:val="34"/>
        </w:numPr>
        <w:suppressAutoHyphens w:val="0"/>
        <w:autoSpaceDN/>
        <w:spacing w:after="160"/>
        <w:ind w:left="1134" w:hanging="501"/>
        <w:contextualSpacing/>
        <w:jc w:val="both"/>
        <w:rPr>
          <w:lang w:val="lv-LV"/>
        </w:rPr>
      </w:pPr>
      <w:r w:rsidRPr="00FC44E7">
        <w:rPr>
          <w:lang w:val="lv-LV"/>
        </w:rPr>
        <w:t xml:space="preserve">Vietās,  kur švammju kastes zona robežojas ar citu aktivitāšu zonu jāparedz drošības tīkls, lai pasargātu blakus zonu apmeklētājus no lidojoša inventāra. </w:t>
      </w:r>
    </w:p>
    <w:p w:rsidR="00CF30F9" w:rsidRPr="00FC44E7" w:rsidRDefault="00CF30F9" w:rsidP="00CF30F9">
      <w:pPr>
        <w:pStyle w:val="ListParagraph"/>
        <w:numPr>
          <w:ilvl w:val="1"/>
          <w:numId w:val="34"/>
        </w:numPr>
        <w:suppressAutoHyphens w:val="0"/>
        <w:autoSpaceDN/>
        <w:spacing w:after="160"/>
        <w:ind w:left="1134" w:hanging="501"/>
        <w:contextualSpacing/>
        <w:jc w:val="both"/>
        <w:rPr>
          <w:lang w:val="lv-LV"/>
        </w:rPr>
      </w:pPr>
      <w:r w:rsidRPr="00FC44E7">
        <w:rPr>
          <w:lang w:val="lv-LV"/>
        </w:rPr>
        <w:t xml:space="preserve">Visām konstrukcijām, kuru augstums pārsniedz 1m (ja no tās iespējams nokrist) jāveido margas, kuru minimālais augstums ir 1m. Margu vertikālā plakne konstrukcijas pusē </w:t>
      </w:r>
      <w:r w:rsidRPr="00FC44E7">
        <w:rPr>
          <w:lang w:val="lv-LV"/>
        </w:rPr>
        <w:lastRenderedPageBreak/>
        <w:t>jāveido tā, lai uz tās nav iespējams pakāpties, un lai caur tām nav iespējams izripot braucēju inventāra.</w:t>
      </w:r>
    </w:p>
    <w:p w:rsidR="00CF30F9" w:rsidRPr="00FC44E7" w:rsidRDefault="00CF30F9" w:rsidP="00CF30F9">
      <w:pPr>
        <w:pStyle w:val="ListParagraph"/>
        <w:ind w:left="1080"/>
        <w:jc w:val="both"/>
        <w:rPr>
          <w:lang w:val="lv-LV"/>
        </w:rPr>
      </w:pPr>
    </w:p>
    <w:p w:rsidR="00CF30F9" w:rsidRPr="00FC44E7" w:rsidRDefault="00CF30F9" w:rsidP="00CF30F9">
      <w:pPr>
        <w:pStyle w:val="ListParagraph"/>
        <w:numPr>
          <w:ilvl w:val="0"/>
          <w:numId w:val="34"/>
        </w:numPr>
        <w:suppressAutoHyphens w:val="0"/>
        <w:autoSpaceDN/>
        <w:spacing w:after="160"/>
        <w:contextualSpacing/>
        <w:jc w:val="both"/>
        <w:rPr>
          <w:b/>
          <w:lang w:val="lv-LV"/>
        </w:rPr>
      </w:pPr>
      <w:r w:rsidRPr="00FC44E7">
        <w:rPr>
          <w:b/>
          <w:lang w:val="lv-LV"/>
        </w:rPr>
        <w:t>Klinšu kāpšanas (</w:t>
      </w:r>
      <w:r w:rsidRPr="00FC44E7">
        <w:rPr>
          <w:b/>
          <w:i/>
          <w:lang w:val="lv-LV"/>
        </w:rPr>
        <w:t>Bouldering</w:t>
      </w:r>
      <w:r w:rsidRPr="00FC44E7">
        <w:rPr>
          <w:b/>
          <w:lang w:val="lv-LV"/>
        </w:rPr>
        <w:t>) zona:</w:t>
      </w:r>
    </w:p>
    <w:p w:rsidR="00CF30F9" w:rsidRPr="00FC44E7" w:rsidRDefault="00CF30F9" w:rsidP="00CF30F9">
      <w:pPr>
        <w:pStyle w:val="ListParagraph"/>
        <w:numPr>
          <w:ilvl w:val="1"/>
          <w:numId w:val="34"/>
        </w:numPr>
        <w:suppressAutoHyphens w:val="0"/>
        <w:autoSpaceDN/>
        <w:spacing w:after="160"/>
        <w:ind w:left="1276" w:hanging="502"/>
        <w:contextualSpacing/>
        <w:jc w:val="both"/>
        <w:rPr>
          <w:lang w:val="lv-LV"/>
        </w:rPr>
      </w:pPr>
      <w:r w:rsidRPr="00FC44E7">
        <w:rPr>
          <w:lang w:val="lv-LV"/>
        </w:rPr>
        <w:t xml:space="preserve">Kāpšanas siena jāveido pēc  </w:t>
      </w:r>
      <w:r w:rsidRPr="00FC44E7">
        <w:rPr>
          <w:i/>
          <w:lang w:val="lv-LV"/>
        </w:rPr>
        <w:t xml:space="preserve">Bouldering </w:t>
      </w:r>
      <w:r w:rsidRPr="00FC44E7">
        <w:rPr>
          <w:lang w:val="lv-LV"/>
        </w:rPr>
        <w:t xml:space="preserve">principa, neparedzot drošības atsaites. </w:t>
      </w:r>
    </w:p>
    <w:p w:rsidR="00CF30F9" w:rsidRPr="00FC44E7" w:rsidRDefault="00CF30F9" w:rsidP="00CF30F9">
      <w:pPr>
        <w:pStyle w:val="ListParagraph"/>
        <w:numPr>
          <w:ilvl w:val="1"/>
          <w:numId w:val="34"/>
        </w:numPr>
        <w:suppressAutoHyphens w:val="0"/>
        <w:autoSpaceDN/>
        <w:spacing w:after="160"/>
        <w:ind w:left="1276" w:hanging="502"/>
        <w:contextualSpacing/>
        <w:jc w:val="both"/>
        <w:rPr>
          <w:lang w:val="lv-LV"/>
        </w:rPr>
      </w:pPr>
      <w:r w:rsidRPr="00FC44E7">
        <w:rPr>
          <w:lang w:val="lv-LV"/>
        </w:rPr>
        <w:t>Minimālā klinšu kāpšanas platība: pa horizontālo plakni 20m</w:t>
      </w:r>
      <w:r w:rsidRPr="00FC44E7">
        <w:rPr>
          <w:vertAlign w:val="superscript"/>
          <w:lang w:val="lv-LV"/>
        </w:rPr>
        <w:t>2</w:t>
      </w:r>
      <w:r w:rsidRPr="00FC44E7">
        <w:rPr>
          <w:lang w:val="lv-LV"/>
        </w:rPr>
        <w:t>; pa vertikālo plakni 24m</w:t>
      </w:r>
      <w:r w:rsidRPr="00FC44E7">
        <w:rPr>
          <w:vertAlign w:val="superscript"/>
          <w:lang w:val="lv-LV"/>
        </w:rPr>
        <w:t>2</w:t>
      </w:r>
      <w:r w:rsidRPr="00FC44E7">
        <w:rPr>
          <w:lang w:val="lv-LV"/>
        </w:rPr>
        <w:t>;</w:t>
      </w:r>
    </w:p>
    <w:p w:rsidR="00CF30F9" w:rsidRPr="00FC44E7" w:rsidRDefault="00CF30F9" w:rsidP="00CF30F9">
      <w:pPr>
        <w:pStyle w:val="ListParagraph"/>
        <w:numPr>
          <w:ilvl w:val="1"/>
          <w:numId w:val="34"/>
        </w:numPr>
        <w:suppressAutoHyphens w:val="0"/>
        <w:autoSpaceDN/>
        <w:spacing w:after="160"/>
        <w:ind w:left="1276" w:hanging="502"/>
        <w:contextualSpacing/>
        <w:jc w:val="both"/>
        <w:rPr>
          <w:lang w:val="lv-LV"/>
        </w:rPr>
      </w:pPr>
      <w:r w:rsidRPr="00FC44E7">
        <w:rPr>
          <w:lang w:val="lv-LV"/>
        </w:rPr>
        <w:t xml:space="preserve">60%-70% no kāpšanas virsmas laukuma jābūt vertikālam, līdz 5 grādiem pozitīvā leņķī vai līdz 5 grādiem negatīvā leņķī. </w:t>
      </w:r>
    </w:p>
    <w:p w:rsidR="00CF30F9" w:rsidRPr="00FC44E7" w:rsidRDefault="00CF30F9" w:rsidP="00CF30F9">
      <w:pPr>
        <w:pStyle w:val="ListParagraph"/>
        <w:numPr>
          <w:ilvl w:val="1"/>
          <w:numId w:val="34"/>
        </w:numPr>
        <w:suppressAutoHyphens w:val="0"/>
        <w:autoSpaceDN/>
        <w:spacing w:after="160"/>
        <w:ind w:left="1276" w:hanging="502"/>
        <w:contextualSpacing/>
        <w:jc w:val="both"/>
        <w:rPr>
          <w:lang w:val="lv-LV"/>
        </w:rPr>
      </w:pPr>
      <w:r w:rsidRPr="00FC44E7">
        <w:rPr>
          <w:lang w:val="lv-LV"/>
        </w:rPr>
        <w:t>25% kāpšanas sienu daļa jāparedz līdz 20 grādiem negatīvā leņķī.</w:t>
      </w:r>
    </w:p>
    <w:p w:rsidR="00CF30F9" w:rsidRPr="00FC44E7" w:rsidRDefault="00CF30F9" w:rsidP="00CF30F9">
      <w:pPr>
        <w:pStyle w:val="ListParagraph"/>
        <w:numPr>
          <w:ilvl w:val="1"/>
          <w:numId w:val="34"/>
        </w:numPr>
        <w:suppressAutoHyphens w:val="0"/>
        <w:autoSpaceDN/>
        <w:spacing w:after="160"/>
        <w:ind w:left="1276" w:hanging="502"/>
        <w:contextualSpacing/>
        <w:jc w:val="both"/>
        <w:rPr>
          <w:lang w:val="lv-LV"/>
        </w:rPr>
      </w:pPr>
      <w:r w:rsidRPr="00FC44E7">
        <w:rPr>
          <w:lang w:val="lv-LV"/>
        </w:rPr>
        <w:t xml:space="preserve">Atlikusī kāpšanas sienas daļa jāveido izvērojot klinšu kāpšanas atlētu prasības, veidojot īpaši  sarežģītus, negatīvā leņķī veidotas sienas daļas. </w:t>
      </w:r>
    </w:p>
    <w:p w:rsidR="00CF30F9" w:rsidRPr="00FC44E7" w:rsidRDefault="00CF30F9" w:rsidP="00CF30F9">
      <w:pPr>
        <w:pStyle w:val="ListParagraph"/>
        <w:numPr>
          <w:ilvl w:val="1"/>
          <w:numId w:val="34"/>
        </w:numPr>
        <w:suppressAutoHyphens w:val="0"/>
        <w:autoSpaceDN/>
        <w:spacing w:after="160"/>
        <w:ind w:left="1276" w:hanging="502"/>
        <w:contextualSpacing/>
        <w:jc w:val="both"/>
        <w:rPr>
          <w:lang w:val="lv-LV"/>
        </w:rPr>
      </w:pPr>
      <w:r w:rsidRPr="00FC44E7">
        <w:rPr>
          <w:lang w:val="lv-LV"/>
        </w:rPr>
        <w:t xml:space="preserve">Sienas augstums pa vertikālo asi jāparedz ne augstāks par 5 metriem.  </w:t>
      </w:r>
    </w:p>
    <w:p w:rsidR="00CF30F9" w:rsidRPr="00FC44E7" w:rsidRDefault="00CF30F9" w:rsidP="00CF30F9">
      <w:pPr>
        <w:pStyle w:val="ListParagraph"/>
        <w:numPr>
          <w:ilvl w:val="1"/>
          <w:numId w:val="34"/>
        </w:numPr>
        <w:suppressAutoHyphens w:val="0"/>
        <w:autoSpaceDN/>
        <w:spacing w:after="160"/>
        <w:ind w:left="1276" w:hanging="502"/>
        <w:contextualSpacing/>
        <w:jc w:val="both"/>
        <w:rPr>
          <w:lang w:val="lv-LV"/>
        </w:rPr>
      </w:pPr>
      <w:r w:rsidRPr="00FC44E7">
        <w:rPr>
          <w:lang w:val="lv-LV"/>
        </w:rPr>
        <w:t>Uz grīdas jāparedz speciāli šim sporta veidam izgatavots drošības matracis, kura minimālā distance no negatīvās sienas pārkares augstākā punkta ir 2.5m.</w:t>
      </w:r>
    </w:p>
    <w:p w:rsidR="00CF30F9" w:rsidRPr="00FC44E7" w:rsidRDefault="00CF30F9" w:rsidP="00CF30F9">
      <w:pPr>
        <w:rPr>
          <w:b/>
        </w:rPr>
      </w:pPr>
      <w:r w:rsidRPr="00FC44E7">
        <w:rPr>
          <w:b/>
          <w:bCs/>
        </w:rPr>
        <w:t>Meta sastāvs.</w:t>
      </w:r>
      <w:r w:rsidRPr="00FC44E7">
        <w:rPr>
          <w:b/>
        </w:rPr>
        <w:t xml:space="preserve"> </w:t>
      </w:r>
    </w:p>
    <w:p w:rsidR="00CF30F9" w:rsidRPr="00FC44E7" w:rsidRDefault="00CF30F9" w:rsidP="00CF30F9">
      <w:r w:rsidRPr="00FC44E7">
        <w:t xml:space="preserve">Metu konkursa ietvaros projektētājam jāizstrādā objekta </w:t>
      </w:r>
      <w:r w:rsidRPr="00FC44E7">
        <w:rPr>
          <w:b/>
        </w:rPr>
        <w:t>„Iekštelpu alternatīvo sporta veidu centra ierīkošana Stacijas ielā 129A, Daugavpilī”</w:t>
      </w:r>
      <w:r w:rsidRPr="00FC44E7">
        <w:t xml:space="preserve"> Mets sekojošā sastāvā:</w:t>
      </w:r>
    </w:p>
    <w:p w:rsidR="00CF30F9" w:rsidRPr="00FC44E7" w:rsidRDefault="00CF30F9" w:rsidP="00CF30F9">
      <w:pPr>
        <w:numPr>
          <w:ilvl w:val="0"/>
          <w:numId w:val="35"/>
        </w:numPr>
        <w:ind w:left="709"/>
      </w:pPr>
      <w:r w:rsidRPr="00FC44E7">
        <w:rPr>
          <w:u w:val="single"/>
        </w:rPr>
        <w:t>Skaidrojošais apraksts, kurā ietverts:</w:t>
      </w:r>
    </w:p>
    <w:p w:rsidR="00CF30F9" w:rsidRPr="00FC44E7" w:rsidRDefault="00CF30F9" w:rsidP="00CF30F9">
      <w:pPr>
        <w:numPr>
          <w:ilvl w:val="1"/>
          <w:numId w:val="35"/>
        </w:numPr>
        <w:ind w:left="1134"/>
      </w:pPr>
      <w:r w:rsidRPr="00FC44E7">
        <w:t>Konstrukciju principiālo risinājumu apraksts;</w:t>
      </w:r>
    </w:p>
    <w:p w:rsidR="00CF30F9" w:rsidRPr="00FC44E7" w:rsidRDefault="00CF30F9" w:rsidP="00CF30F9">
      <w:pPr>
        <w:numPr>
          <w:ilvl w:val="1"/>
          <w:numId w:val="35"/>
        </w:numPr>
        <w:ind w:left="1134"/>
      </w:pPr>
      <w:r w:rsidRPr="00FC44E7">
        <w:t>Alternatīvā sporta centra uzturēšanas izmaksas, nepieciešamais personāls;</w:t>
      </w:r>
    </w:p>
    <w:p w:rsidR="00CF30F9" w:rsidRPr="00FC44E7" w:rsidRDefault="00CF30F9" w:rsidP="00CF30F9">
      <w:pPr>
        <w:numPr>
          <w:ilvl w:val="1"/>
          <w:numId w:val="35"/>
        </w:numPr>
        <w:ind w:left="1134"/>
      </w:pPr>
      <w:r w:rsidRPr="00FC44E7">
        <w:t>Apmeklētāju kapacitāte atsevišķās sporta aktivitātes zonās.</w:t>
      </w:r>
    </w:p>
    <w:p w:rsidR="00CF30F9" w:rsidRPr="00FC44E7" w:rsidRDefault="00CF30F9" w:rsidP="00CF30F9">
      <w:pPr>
        <w:ind w:left="709"/>
      </w:pPr>
    </w:p>
    <w:p w:rsidR="00CF30F9" w:rsidRPr="00FC44E7" w:rsidRDefault="00CF30F9" w:rsidP="00CF30F9">
      <w:pPr>
        <w:numPr>
          <w:ilvl w:val="0"/>
          <w:numId w:val="35"/>
        </w:numPr>
        <w:ind w:left="709"/>
        <w:rPr>
          <w:u w:val="single"/>
        </w:rPr>
      </w:pPr>
      <w:r w:rsidRPr="00FC44E7">
        <w:rPr>
          <w:u w:val="single"/>
        </w:rPr>
        <w:t>Grafiskais materiāls, kurā ietverts (planšetes A1 formāts):</w:t>
      </w:r>
    </w:p>
    <w:p w:rsidR="00CF30F9" w:rsidRPr="00FC44E7" w:rsidRDefault="00CF30F9" w:rsidP="00CF30F9">
      <w:pPr>
        <w:numPr>
          <w:ilvl w:val="1"/>
          <w:numId w:val="35"/>
        </w:numPr>
        <w:ind w:left="1134"/>
      </w:pPr>
      <w:r w:rsidRPr="00FC44E7">
        <w:t>Vismaz viena 3D vizualizācija – telpas virsskats;</w:t>
      </w:r>
    </w:p>
    <w:p w:rsidR="00CF30F9" w:rsidRPr="00FC44E7" w:rsidRDefault="00CF30F9" w:rsidP="00CF30F9">
      <w:pPr>
        <w:numPr>
          <w:ilvl w:val="1"/>
          <w:numId w:val="35"/>
        </w:numPr>
        <w:ind w:left="1134"/>
      </w:pPr>
      <w:r w:rsidRPr="00FC44E7">
        <w:t>Priekšlikuma materiāli jānoformē̄ uz cietām A1 planšetēm (viens eksemplārs) un A3 formāta sējumā̄ (divi eksemplāri) un iekopētā̄ CD ROM (viens eksemplārs DWG un viens eksemplārs PDF formātā).</w:t>
      </w:r>
    </w:p>
    <w:p w:rsidR="00CF30F9" w:rsidRPr="00FC44E7" w:rsidRDefault="00CF30F9" w:rsidP="00CF30F9">
      <w:pPr>
        <w:rPr>
          <w:b/>
        </w:rPr>
      </w:pPr>
      <w:r w:rsidRPr="00FC44E7">
        <w:rPr>
          <w:b/>
        </w:rPr>
        <w:t>Īpašās prasības:</w:t>
      </w:r>
    </w:p>
    <w:p w:rsidR="00CF30F9" w:rsidRPr="00FC44E7" w:rsidRDefault="00CF30F9" w:rsidP="00CF30F9">
      <w:pPr>
        <w:numPr>
          <w:ilvl w:val="0"/>
          <w:numId w:val="31"/>
        </w:numPr>
        <w:ind w:left="709" w:hanging="425"/>
      </w:pPr>
      <w:r w:rsidRPr="00FC44E7">
        <w:t>Metu izstrādāt pamatojoties uz tehniskās specifikācijas prasībām un atbilstoši ēkas telpas plānojumam, iekštelpu sporta centra izveidei.</w:t>
      </w:r>
    </w:p>
    <w:p w:rsidR="00CF30F9" w:rsidRPr="00FC44E7" w:rsidRDefault="00CF30F9" w:rsidP="00CF30F9">
      <w:pPr>
        <w:numPr>
          <w:ilvl w:val="0"/>
          <w:numId w:val="31"/>
        </w:numPr>
        <w:ind w:left="709" w:hanging="425"/>
      </w:pPr>
      <w:r w:rsidRPr="00FC44E7">
        <w:t xml:space="preserve">Objektu apsekošana pirms piedāvājuma iesniegšanas ir obligāta. Par apsekošanas veikšanu jāsagatavo apliecinājums, kurš pievienojams pie iepirkuma dokumentācijas. </w:t>
      </w:r>
    </w:p>
    <w:p w:rsidR="00CF30F9" w:rsidRPr="00FC44E7" w:rsidRDefault="00CF30F9" w:rsidP="00CF30F9">
      <w:pPr>
        <w:numPr>
          <w:ilvl w:val="0"/>
          <w:numId w:val="31"/>
        </w:numPr>
        <w:ind w:left="709" w:hanging="425"/>
      </w:pPr>
      <w:r w:rsidRPr="00FC44E7">
        <w:t>Par apsekošanas laiku iepriekš jāpaziņo Daugavpils pilsētas domes pārstāvim.</w:t>
      </w:r>
    </w:p>
    <w:p w:rsidR="00CF30F9" w:rsidRPr="00FC44E7" w:rsidRDefault="00CF30F9" w:rsidP="00CF30F9">
      <w:pPr>
        <w:pStyle w:val="ListParagraph"/>
        <w:numPr>
          <w:ilvl w:val="0"/>
          <w:numId w:val="31"/>
        </w:numPr>
        <w:suppressAutoHyphens w:val="0"/>
        <w:autoSpaceDE w:val="0"/>
        <w:adjustRightInd w:val="0"/>
        <w:ind w:left="709" w:hanging="425"/>
        <w:contextualSpacing/>
        <w:jc w:val="both"/>
        <w:rPr>
          <w:lang w:val="lv-LV"/>
        </w:rPr>
      </w:pPr>
      <w:r w:rsidRPr="00FC44E7">
        <w:rPr>
          <w:lang w:val="lv-LV"/>
        </w:rPr>
        <w:t>Pretendentam jābūt pieredzei vismaz 2 (diviem) realizētam, līdzvērtīga izmēra vai lielāku alternatīvo sporta veidu centru projektēšanā pēdējo 3 gadu laikā.</w:t>
      </w:r>
    </w:p>
    <w:p w:rsidR="00CF30F9" w:rsidRPr="00FC44E7" w:rsidRDefault="00CF30F9" w:rsidP="00CF30F9">
      <w:pPr>
        <w:pStyle w:val="ListParagraph"/>
        <w:numPr>
          <w:ilvl w:val="0"/>
          <w:numId w:val="31"/>
        </w:numPr>
        <w:suppressAutoHyphens w:val="0"/>
        <w:autoSpaceDE w:val="0"/>
        <w:adjustRightInd w:val="0"/>
        <w:ind w:left="709" w:hanging="425"/>
        <w:contextualSpacing/>
        <w:jc w:val="both"/>
        <w:rPr>
          <w:lang w:val="lv-LV"/>
        </w:rPr>
      </w:pPr>
      <w:r w:rsidRPr="00FC44E7">
        <w:rPr>
          <w:lang w:val="lv-LV"/>
        </w:rPr>
        <w:t xml:space="preserve">Pretendents var balstīties uz apakšuzņēmēju pieredzi ja vismaz 50% no norādītās pieredzes ir attiecināma uz pretendenta (nevis apakšuzņēmēja) darbu. </w:t>
      </w:r>
    </w:p>
    <w:p w:rsidR="00CF30F9" w:rsidRPr="00FC44E7" w:rsidRDefault="00CF30F9" w:rsidP="00CF30F9">
      <w:pPr>
        <w:numPr>
          <w:ilvl w:val="0"/>
          <w:numId w:val="31"/>
        </w:numPr>
        <w:tabs>
          <w:tab w:val="left" w:pos="792"/>
        </w:tabs>
        <w:suppressAutoHyphens/>
        <w:ind w:left="709" w:hanging="425"/>
      </w:pPr>
      <w:r w:rsidRPr="00FC44E7">
        <w:t xml:space="preserve">Izpildītājam </w:t>
      </w:r>
      <w:r w:rsidRPr="00FC44E7">
        <w:rPr>
          <w:u w:val="single"/>
        </w:rPr>
        <w:t>2 nedēļu</w:t>
      </w:r>
      <w:r w:rsidRPr="00FC44E7">
        <w:t xml:space="preserve"> laikā no līguma noslēgšanas jāiesniedz Pasūtītājam idejas mets, saskaņā ar darba uzdevumu iekštelpu sporta centra izveidei. </w:t>
      </w:r>
    </w:p>
    <w:p w:rsidR="00CF30F9" w:rsidRPr="00141AAB" w:rsidRDefault="00CF30F9" w:rsidP="00CF30F9">
      <w:pPr>
        <w:pStyle w:val="ListParagraph"/>
        <w:numPr>
          <w:ilvl w:val="0"/>
          <w:numId w:val="31"/>
        </w:numPr>
        <w:suppressAutoHyphens w:val="0"/>
        <w:autoSpaceDE w:val="0"/>
        <w:adjustRightInd w:val="0"/>
        <w:ind w:left="709" w:hanging="425"/>
        <w:contextualSpacing/>
        <w:jc w:val="both"/>
        <w:rPr>
          <w:lang w:val="lv-LV"/>
        </w:rPr>
      </w:pPr>
      <w:r w:rsidRPr="00FC44E7">
        <w:rPr>
          <w:lang w:val="lv-LV"/>
        </w:rPr>
        <w:t xml:space="preserve">Mets ir obligāti jāsaskaņo ar centra apsaimniekotajiem – Daugavpils </w:t>
      </w:r>
      <w:r w:rsidRPr="00141AAB">
        <w:rPr>
          <w:lang w:val="lv-LV"/>
        </w:rPr>
        <w:t>pilsētas domes Jaun</w:t>
      </w:r>
      <w:r w:rsidR="00141AAB" w:rsidRPr="00141AAB">
        <w:rPr>
          <w:lang w:val="lv-LV"/>
        </w:rPr>
        <w:t>atnes nodaļu</w:t>
      </w:r>
      <w:r w:rsidRPr="00141AAB">
        <w:rPr>
          <w:lang w:val="lv-LV"/>
        </w:rPr>
        <w:t>, ņemot vērā faktisko lietotāju (interešu grupu) viedokli.</w:t>
      </w:r>
    </w:p>
    <w:p w:rsidR="00CF30F9" w:rsidRPr="00FC44E7" w:rsidRDefault="00CF30F9" w:rsidP="00CF30F9">
      <w:pPr>
        <w:numPr>
          <w:ilvl w:val="0"/>
          <w:numId w:val="31"/>
        </w:numPr>
        <w:ind w:left="709" w:hanging="425"/>
      </w:pPr>
      <w:r w:rsidRPr="00FC44E7">
        <w:t>Izpildītājam jāiesniedz Pasūtītājam apjomu aprēķins un tehnisko specifikāciju saskaņā ar izstrādāto metu 2 nedēļu laikā pēc Pasūtītāja meta saskaņošanas.</w:t>
      </w:r>
    </w:p>
    <w:p w:rsidR="00CF30F9" w:rsidRPr="00FC44E7" w:rsidRDefault="00CF30F9" w:rsidP="00CF30F9">
      <w:pPr>
        <w:numPr>
          <w:ilvl w:val="0"/>
          <w:numId w:val="31"/>
        </w:numPr>
        <w:ind w:left="709" w:hanging="425"/>
      </w:pPr>
      <w:r w:rsidRPr="00FC44E7">
        <w:t>Apjomu aprēķins, tehniskā specifikācija noformējums atbilstoši spēkā esošajiem normatīvu prasībām.</w:t>
      </w:r>
    </w:p>
    <w:p w:rsidR="00CF30F9" w:rsidRDefault="00CF30F9" w:rsidP="00CF30F9">
      <w:pPr>
        <w:numPr>
          <w:ilvl w:val="0"/>
          <w:numId w:val="31"/>
        </w:numPr>
        <w:ind w:left="709" w:hanging="425"/>
      </w:pPr>
      <w:r w:rsidRPr="00FC44E7">
        <w:t>Šīs tehniskās specifikācijas prasības paliek saistošas Meta konkursa uzvarētājam, ar kuru tiks noslēgts līgums.</w:t>
      </w:r>
    </w:p>
    <w:p w:rsidR="00141AAB" w:rsidRPr="00FC44E7" w:rsidRDefault="00141AAB" w:rsidP="00CF30F9">
      <w:pPr>
        <w:numPr>
          <w:ilvl w:val="0"/>
          <w:numId w:val="31"/>
        </w:numPr>
        <w:ind w:left="709" w:hanging="425"/>
      </w:pPr>
      <w:r w:rsidRPr="00FC44E7">
        <w:t>Kopējais meta izstrādes termiņš 4 (četras) nedēļas no līguma noslēgšanas dienas</w:t>
      </w:r>
      <w:r>
        <w:t>.</w:t>
      </w:r>
    </w:p>
    <w:p w:rsidR="00C75A1B" w:rsidRDefault="00C75A1B" w:rsidP="00C75A1B">
      <w:pPr>
        <w:jc w:val="right"/>
        <w:rPr>
          <w:rFonts w:eastAsia="Lucida Sans Unicode"/>
          <w:b/>
          <w:bCs/>
          <w:sz w:val="22"/>
          <w:szCs w:val="22"/>
        </w:rPr>
      </w:pPr>
      <w:r>
        <w:rPr>
          <w:rFonts w:eastAsia="Lucida Sans Unicode"/>
          <w:b/>
          <w:bCs/>
          <w:sz w:val="22"/>
          <w:szCs w:val="22"/>
        </w:rPr>
        <w:lastRenderedPageBreak/>
        <w:t>2.pielikums</w:t>
      </w:r>
    </w:p>
    <w:p w:rsidR="00C75A1B" w:rsidRDefault="00C75A1B" w:rsidP="00C75A1B">
      <w:pPr>
        <w:jc w:val="right"/>
        <w:rPr>
          <w:b/>
          <w:caps/>
        </w:rPr>
      </w:pPr>
    </w:p>
    <w:p w:rsidR="00C75A1B" w:rsidRDefault="00C75A1B" w:rsidP="00C75A1B">
      <w:pPr>
        <w:jc w:val="center"/>
        <w:rPr>
          <w:b/>
          <w:caps/>
        </w:rPr>
      </w:pPr>
      <w:r>
        <w:rPr>
          <w:b/>
          <w:caps/>
        </w:rPr>
        <w:t>PIETEIKUMS DALĪBAI IEPIRKUMA PROCEDŪRā</w:t>
      </w:r>
    </w:p>
    <w:p w:rsidR="00C75A1B" w:rsidRDefault="00C75A1B" w:rsidP="00C75A1B">
      <w:pPr>
        <w:keepNext/>
        <w:jc w:val="center"/>
      </w:pPr>
    </w:p>
    <w:p w:rsidR="00C75A1B" w:rsidRDefault="007A59F2" w:rsidP="00C75A1B">
      <w:pPr>
        <w:keepNext/>
        <w:jc w:val="center"/>
        <w:rPr>
          <w:b/>
        </w:rPr>
      </w:pPr>
      <w:r>
        <w:rPr>
          <w:b/>
        </w:rPr>
        <w:t>“Meta izstrāde un tehniskās specifikācijas sagatavošana “Iekštelpu alternatīvo sporta veidu centra ierīkošana Stacijas ielā 129A, Daugavpilī”, ID Nr. DPDĪPD 2018/</w:t>
      </w:r>
      <w:r w:rsidR="00D867FE">
        <w:rPr>
          <w:b/>
        </w:rPr>
        <w:t>11</w:t>
      </w:r>
    </w:p>
    <w:p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rsidTr="00C126DA">
        <w:tc>
          <w:tcPr>
            <w:tcW w:w="2450" w:type="dxa"/>
            <w:hideMark/>
          </w:tcPr>
          <w:p w:rsidR="00C75A1B" w:rsidRDefault="00C75A1B" w:rsidP="00C126DA">
            <w:pPr>
              <w:keepNext/>
              <w:spacing w:line="254" w:lineRule="auto"/>
            </w:pPr>
            <w:r>
              <w:t>nosaukums:</w:t>
            </w:r>
          </w:p>
        </w:tc>
        <w:tc>
          <w:tcPr>
            <w:tcW w:w="5461" w:type="dxa"/>
            <w:hideMark/>
          </w:tcPr>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reģ. nr.</w:t>
            </w:r>
          </w:p>
        </w:tc>
        <w:tc>
          <w:tcPr>
            <w:tcW w:w="5461" w:type="dxa"/>
            <w:hideMark/>
          </w:tcPr>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juridiskā adrese:</w:t>
            </w:r>
          </w:p>
        </w:tc>
        <w:tc>
          <w:tcPr>
            <w:tcW w:w="5461" w:type="dxa"/>
            <w:hideMark/>
          </w:tcPr>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telefona/faksa numurs:</w:t>
            </w:r>
          </w:p>
          <w:p w:rsidR="00C75A1B" w:rsidRDefault="00C75A1B" w:rsidP="00C126DA">
            <w:pPr>
              <w:keepNext/>
              <w:spacing w:line="254" w:lineRule="auto"/>
            </w:pPr>
            <w:r>
              <w:t>e-pasts:</w:t>
            </w:r>
          </w:p>
        </w:tc>
        <w:tc>
          <w:tcPr>
            <w:tcW w:w="5461" w:type="dxa"/>
            <w:hideMark/>
          </w:tcPr>
          <w:p w:rsidR="00C75A1B" w:rsidRDefault="00C75A1B" w:rsidP="00C126DA">
            <w:pPr>
              <w:keepNext/>
              <w:spacing w:line="254" w:lineRule="auto"/>
            </w:pPr>
            <w:r>
              <w:t>__________________________________________</w:t>
            </w:r>
          </w:p>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rPr>
                <w:b/>
              </w:rPr>
            </w:pPr>
            <w:r>
              <w:rPr>
                <w:b/>
              </w:rPr>
              <w:t>Bankas rekvizīti:</w:t>
            </w:r>
          </w:p>
        </w:tc>
        <w:tc>
          <w:tcPr>
            <w:tcW w:w="5461" w:type="dxa"/>
          </w:tcPr>
          <w:p w:rsidR="00C75A1B" w:rsidRDefault="00C75A1B" w:rsidP="00C126DA">
            <w:pPr>
              <w:keepNext/>
              <w:spacing w:line="254" w:lineRule="auto"/>
            </w:pP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nosaukums:</w:t>
            </w:r>
          </w:p>
        </w:tc>
        <w:tc>
          <w:tcPr>
            <w:tcW w:w="5461" w:type="dxa"/>
            <w:hideMark/>
          </w:tcPr>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kods:</w:t>
            </w:r>
          </w:p>
        </w:tc>
        <w:tc>
          <w:tcPr>
            <w:tcW w:w="5461" w:type="dxa"/>
            <w:hideMark/>
          </w:tcPr>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konts:</w:t>
            </w:r>
          </w:p>
        </w:tc>
        <w:tc>
          <w:tcPr>
            <w:tcW w:w="5461" w:type="dxa"/>
            <w:hideMark/>
          </w:tcPr>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persona, kura tiesīga pārstāvēt pretendentu jeb pilnvarotās personas/amats/vārds/ uzvārds</w:t>
            </w:r>
          </w:p>
        </w:tc>
        <w:tc>
          <w:tcPr>
            <w:tcW w:w="5461" w:type="dxa"/>
          </w:tcPr>
          <w:p w:rsidR="00C75A1B" w:rsidRDefault="00C75A1B" w:rsidP="00C126DA">
            <w:pPr>
              <w:keepNext/>
              <w:spacing w:line="254" w:lineRule="auto"/>
            </w:pPr>
          </w:p>
          <w:p w:rsidR="00C75A1B" w:rsidRDefault="00C75A1B" w:rsidP="00C126DA">
            <w:pPr>
              <w:keepNext/>
              <w:spacing w:line="254" w:lineRule="auto"/>
            </w:pPr>
          </w:p>
          <w:p w:rsidR="00C75A1B" w:rsidRDefault="00C75A1B" w:rsidP="00C126DA">
            <w:pPr>
              <w:keepNext/>
              <w:spacing w:line="254" w:lineRule="auto"/>
            </w:pPr>
          </w:p>
          <w:p w:rsidR="00C75A1B" w:rsidRDefault="00C75A1B" w:rsidP="00C126DA">
            <w:pPr>
              <w:keepNext/>
              <w:spacing w:line="254" w:lineRule="auto"/>
            </w:pPr>
          </w:p>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bl>
    <w:p w:rsidR="00C75A1B" w:rsidRDefault="00C75A1B" w:rsidP="00C75A1B">
      <w:pPr>
        <w:keepNext/>
      </w:pPr>
    </w:p>
    <w:p w:rsidR="00C75A1B" w:rsidRDefault="00C75A1B" w:rsidP="00C75A1B">
      <w:pPr>
        <w:keepNext/>
      </w:pPr>
      <w:r>
        <w:t>ar šī pieteikuma iesniegšanu pretendents:</w:t>
      </w:r>
    </w:p>
    <w:p w:rsidR="00C75A1B" w:rsidRDefault="00C75A1B" w:rsidP="00C75A1B">
      <w:pPr>
        <w:keepNext/>
        <w:numPr>
          <w:ilvl w:val="0"/>
          <w:numId w:val="4"/>
        </w:numPr>
        <w:rPr>
          <w:bCs/>
          <w:lang w:eastAsia="ar-SA"/>
        </w:rPr>
      </w:pPr>
      <w:r>
        <w:t>piesakās piedalīties iepirkumā ar identifikācijas Nr. DPDĪPD 2018/</w:t>
      </w:r>
      <w:r w:rsidR="00D867FE" w:rsidRPr="00D867FE">
        <w:rPr>
          <w:color w:val="002060"/>
        </w:rPr>
        <w:t>11</w:t>
      </w:r>
      <w:r>
        <w:t xml:space="preserve">; </w:t>
      </w:r>
    </w:p>
    <w:p w:rsidR="00C75A1B" w:rsidRDefault="00C75A1B" w:rsidP="00C75A1B">
      <w:pPr>
        <w:keepNext/>
        <w:numPr>
          <w:ilvl w:val="0"/>
          <w:numId w:val="4"/>
        </w:numPr>
      </w:pPr>
      <w:r>
        <w:t xml:space="preserve">apņemas sniegt Pakalpojumu atbilstoši tehniskajai specifikācijai; </w:t>
      </w:r>
    </w:p>
    <w:p w:rsidR="00C75A1B" w:rsidRDefault="00C75A1B" w:rsidP="00C75A1B">
      <w:pPr>
        <w:keepNext/>
        <w:numPr>
          <w:ilvl w:val="0"/>
          <w:numId w:val="4"/>
        </w:numPr>
      </w:pPr>
      <w:r>
        <w:t>garantē, ka visa piedāvājumā sniegtā informācija un ziņas ir patiesas;</w:t>
      </w:r>
    </w:p>
    <w:p w:rsidR="00C75A1B" w:rsidRDefault="00C75A1B" w:rsidP="00C75A1B">
      <w:pPr>
        <w:keepNext/>
        <w:numPr>
          <w:ilvl w:val="0"/>
          <w:numId w:val="4"/>
        </w:numPr>
      </w:pPr>
      <w:r>
        <w:t>apliecina, ka piedāvājums ir spēkā līdz līguma noslēgšanas dienai, kā arī visā līguma darbības laikā;</w:t>
      </w:r>
    </w:p>
    <w:p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rsidR="00C75A1B" w:rsidRDefault="00C75A1B" w:rsidP="00C75A1B">
      <w:pPr>
        <w:tabs>
          <w:tab w:val="left" w:pos="2160"/>
        </w:tabs>
        <w:rPr>
          <w:bCs/>
        </w:rPr>
      </w:pPr>
      <w:r>
        <w:tab/>
      </w:r>
      <w:r>
        <w:tab/>
      </w:r>
      <w:r>
        <w:tab/>
      </w:r>
      <w:r>
        <w:tab/>
      </w:r>
      <w:r>
        <w:tab/>
      </w:r>
      <w:r>
        <w:tab/>
      </w:r>
      <w:r>
        <w:tab/>
      </w:r>
    </w:p>
    <w:p w:rsidR="00C75A1B" w:rsidRDefault="00C75A1B" w:rsidP="00C75A1B">
      <w:pPr>
        <w:tabs>
          <w:tab w:val="left" w:pos="2160"/>
        </w:tabs>
        <w:rPr>
          <w:bCs/>
        </w:rPr>
      </w:pPr>
      <w:r>
        <w:rPr>
          <w:bCs/>
        </w:rPr>
        <w:t>2018.gada ___._____________</w:t>
      </w:r>
    </w:p>
    <w:p w:rsidR="00C75A1B" w:rsidRDefault="00C75A1B" w:rsidP="00C75A1B">
      <w:pPr>
        <w:rPr>
          <w:bCs/>
          <w:i/>
        </w:rPr>
      </w:pPr>
    </w:p>
    <w:p w:rsidR="00C75A1B" w:rsidRDefault="00C75A1B" w:rsidP="00C75A1B">
      <w:pPr>
        <w:jc w:val="center"/>
        <w:rPr>
          <w:bCs/>
          <w:i/>
        </w:rPr>
      </w:pPr>
      <w:r>
        <w:rPr>
          <w:bCs/>
          <w:i/>
        </w:rPr>
        <w:t>___________________________________________________________________________</w:t>
      </w:r>
    </w:p>
    <w:p w:rsidR="00C75A1B" w:rsidRDefault="00C75A1B" w:rsidP="00C75A1B">
      <w:pPr>
        <w:jc w:val="center"/>
        <w:rPr>
          <w:bCs/>
          <w:i/>
        </w:rPr>
      </w:pPr>
      <w:r>
        <w:rPr>
          <w:bCs/>
          <w:i/>
        </w:rPr>
        <w:t>(paraksttiesīgas personas vai tās pilnvarotās personas (pievienot pilnvaras oriģinālu vai apliecinātu kopiju) paraksts, tā atšifrējums)</w:t>
      </w:r>
    </w:p>
    <w:p w:rsidR="00C75A1B" w:rsidRDefault="00C75A1B" w:rsidP="00C75A1B">
      <w:pPr>
        <w:rPr>
          <w:b/>
        </w:rPr>
      </w:pPr>
    </w:p>
    <w:p w:rsidR="00C75A1B" w:rsidRDefault="00C75A1B" w:rsidP="00C75A1B">
      <w:pPr>
        <w:pStyle w:val="BodyText"/>
        <w:rPr>
          <w:i/>
          <w:iCs/>
          <w:szCs w:val="24"/>
          <w:lang w:val="lv-LV"/>
        </w:rPr>
      </w:pPr>
    </w:p>
    <w:p w:rsidR="00C75A1B" w:rsidRDefault="00C75A1B" w:rsidP="00C75A1B"/>
    <w:p w:rsidR="00C75A1B" w:rsidRDefault="00C75A1B" w:rsidP="00C75A1B"/>
    <w:p w:rsidR="00C75A1B" w:rsidRDefault="00C75A1B" w:rsidP="00C75A1B">
      <w:pPr>
        <w:spacing w:after="160" w:line="259" w:lineRule="auto"/>
        <w:jc w:val="left"/>
      </w:pPr>
      <w:r>
        <w:br w:type="page"/>
      </w:r>
    </w:p>
    <w:p w:rsidR="00C75A1B" w:rsidRDefault="00C75A1B" w:rsidP="00C75A1B">
      <w:pPr>
        <w:jc w:val="right"/>
        <w:rPr>
          <w:lang w:eastAsia="ru-RU"/>
        </w:rPr>
      </w:pPr>
      <w:r>
        <w:rPr>
          <w:lang w:eastAsia="ru-RU"/>
        </w:rPr>
        <w:lastRenderedPageBreak/>
        <w:t xml:space="preserve">    </w:t>
      </w:r>
      <w:r w:rsidR="00DA07A9">
        <w:rPr>
          <w:b/>
          <w:lang w:eastAsia="ru-RU"/>
        </w:rPr>
        <w:t>3</w:t>
      </w:r>
      <w:r>
        <w:rPr>
          <w:b/>
          <w:lang w:eastAsia="ru-RU"/>
        </w:rPr>
        <w:t>.pielikums</w:t>
      </w:r>
    </w:p>
    <w:p w:rsidR="00C75A1B" w:rsidRDefault="00C75A1B" w:rsidP="00C82556">
      <w:pPr>
        <w:widowControl w:val="0"/>
        <w:jc w:val="right"/>
        <w:rPr>
          <w:rFonts w:eastAsia="Lucida Sans Unicode"/>
          <w:b/>
          <w:bCs/>
          <w:sz w:val="22"/>
          <w:szCs w:val="22"/>
        </w:rPr>
      </w:pPr>
    </w:p>
    <w:p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rsidR="00C82556" w:rsidRDefault="00C82556" w:rsidP="00C82556">
      <w:pPr>
        <w:widowControl w:val="0"/>
        <w:jc w:val="center"/>
        <w:rPr>
          <w:rFonts w:eastAsia="Lucida Sans Unicode"/>
          <w:b/>
          <w:bCs/>
          <w:sz w:val="22"/>
          <w:szCs w:val="22"/>
        </w:rPr>
      </w:pPr>
    </w:p>
    <w:p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Tehnisko un finanšu piedāvājumu: </w:t>
      </w:r>
    </w:p>
    <w:p w:rsidR="00C82556" w:rsidRDefault="00C82556" w:rsidP="00C82556">
      <w:pPr>
        <w:widowControl w:val="0"/>
        <w:ind w:left="360"/>
        <w:rPr>
          <w:rFonts w:eastAsia="Lucida Sans Unicode"/>
          <w:b/>
          <w:bCs/>
          <w:sz w:val="22"/>
          <w:szCs w:val="22"/>
          <w:u w:val="single"/>
          <w:lang w:eastAsia="ar-SA"/>
        </w:rPr>
      </w:pPr>
      <w:r>
        <w:rPr>
          <w:rFonts w:eastAsia="Lucida Sans Unicode"/>
          <w:b/>
          <w:bCs/>
          <w:sz w:val="22"/>
          <w:szCs w:val="22"/>
          <w:u w:val="single"/>
          <w:lang w:eastAsia="ar-SA"/>
        </w:rPr>
        <w:t>Pretendenta finanšu piedāvājums atbilstoši Pasūtītāja Tehniskajai specifikācijai:</w:t>
      </w:r>
    </w:p>
    <w:p w:rsidR="00C82556" w:rsidRDefault="00C82556" w:rsidP="00C82556">
      <w:pPr>
        <w:widowControl w:val="0"/>
        <w:rPr>
          <w:rFonts w:eastAsia="Lucida Sans Unicode"/>
          <w:lang w:eastAsia="ar-SA"/>
        </w:rPr>
      </w:pPr>
    </w:p>
    <w:tbl>
      <w:tblPr>
        <w:tblStyle w:val="TableGrid"/>
        <w:tblW w:w="0" w:type="auto"/>
        <w:tblInd w:w="0" w:type="dxa"/>
        <w:tblLook w:val="04A0" w:firstRow="1" w:lastRow="0" w:firstColumn="1" w:lastColumn="0" w:noHBand="0" w:noVBand="1"/>
      </w:tblPr>
      <w:tblGrid>
        <w:gridCol w:w="943"/>
        <w:gridCol w:w="5636"/>
        <w:gridCol w:w="3099"/>
      </w:tblGrid>
      <w:tr w:rsidR="007C7C07" w:rsidRPr="00C82556" w:rsidTr="00C75A1B">
        <w:tc>
          <w:tcPr>
            <w:tcW w:w="943" w:type="dxa"/>
            <w:vAlign w:val="center"/>
          </w:tcPr>
          <w:p w:rsidR="007C7C07" w:rsidRDefault="007C7C07" w:rsidP="007C7C07">
            <w:pPr>
              <w:spacing w:before="40" w:after="40" w:line="20" w:lineRule="atLeast"/>
              <w:jc w:val="center"/>
              <w:rPr>
                <w:b/>
              </w:rPr>
            </w:pPr>
            <w:r>
              <w:rPr>
                <w:b/>
              </w:rPr>
              <w:t>Nr.p.k.</w:t>
            </w:r>
          </w:p>
        </w:tc>
        <w:tc>
          <w:tcPr>
            <w:tcW w:w="5636" w:type="dxa"/>
            <w:vAlign w:val="center"/>
          </w:tcPr>
          <w:p w:rsidR="007C7C07" w:rsidRDefault="007C7C07" w:rsidP="007C7C07">
            <w:pPr>
              <w:spacing w:before="40" w:after="40" w:line="20" w:lineRule="atLeast"/>
              <w:jc w:val="center"/>
              <w:rPr>
                <w:b/>
              </w:rPr>
            </w:pPr>
            <w:r>
              <w:rPr>
                <w:b/>
              </w:rPr>
              <w:t>Darbu nosaukums</w:t>
            </w:r>
          </w:p>
        </w:tc>
        <w:tc>
          <w:tcPr>
            <w:tcW w:w="3099" w:type="dxa"/>
            <w:vAlign w:val="center"/>
            <w:hideMark/>
          </w:tcPr>
          <w:p w:rsidR="007C7C07" w:rsidRDefault="007C7C07" w:rsidP="007C7C07">
            <w:pPr>
              <w:pStyle w:val="BodyTextIndent3"/>
              <w:spacing w:before="40" w:after="40" w:line="20" w:lineRule="atLeast"/>
              <w:ind w:left="0"/>
              <w:jc w:val="center"/>
              <w:rPr>
                <w:b/>
                <w:bCs/>
                <w:sz w:val="24"/>
                <w:szCs w:val="22"/>
              </w:rPr>
            </w:pPr>
            <w:r>
              <w:rPr>
                <w:b/>
                <w:bCs/>
                <w:sz w:val="24"/>
                <w:szCs w:val="22"/>
              </w:rPr>
              <w:t xml:space="preserve">Summa EUR bez PVN </w:t>
            </w:r>
          </w:p>
          <w:p w:rsidR="007C7C07" w:rsidRDefault="007C7C07"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 vārdiem)</w:t>
            </w:r>
          </w:p>
        </w:tc>
      </w:tr>
      <w:tr w:rsidR="007C7C07" w:rsidRPr="00C82556" w:rsidTr="00C75A1B">
        <w:tc>
          <w:tcPr>
            <w:tcW w:w="943" w:type="dxa"/>
            <w:vAlign w:val="center"/>
          </w:tcPr>
          <w:p w:rsidR="007C7C07" w:rsidRPr="00913A62" w:rsidRDefault="007A59F2" w:rsidP="007C7C07">
            <w:pPr>
              <w:spacing w:before="40" w:after="40" w:line="20" w:lineRule="atLeast"/>
              <w:jc w:val="center"/>
            </w:pPr>
            <w:r>
              <w:t>1.</w:t>
            </w:r>
          </w:p>
        </w:tc>
        <w:tc>
          <w:tcPr>
            <w:tcW w:w="5636" w:type="dxa"/>
          </w:tcPr>
          <w:p w:rsidR="007C7C07" w:rsidRPr="00FC44E7" w:rsidRDefault="00FC44E7" w:rsidP="007C7C07">
            <w:pPr>
              <w:spacing w:before="40" w:after="40" w:line="20" w:lineRule="atLeast"/>
              <w:rPr>
                <w:b/>
              </w:rPr>
            </w:pPr>
            <w:r w:rsidRPr="00FC44E7">
              <w:rPr>
                <w:b/>
                <w:bCs/>
              </w:rPr>
              <w:t>Meta izstrāde un tehniskās specifikācijas sagatavošana “Iekštelpu alternatīvo sporta veidu centra ierīkošana Stacijas ielā 129A, Daugavpilī</w:t>
            </w:r>
          </w:p>
        </w:tc>
        <w:tc>
          <w:tcPr>
            <w:tcW w:w="3099" w:type="dxa"/>
            <w:tcBorders>
              <w:top w:val="single" w:sz="4" w:space="0" w:color="auto"/>
              <w:left w:val="single" w:sz="4" w:space="0" w:color="auto"/>
              <w:bottom w:val="single" w:sz="4" w:space="0" w:color="auto"/>
              <w:right w:val="single" w:sz="4" w:space="0" w:color="auto"/>
            </w:tcBorders>
          </w:tcPr>
          <w:p w:rsidR="007C7C07" w:rsidRDefault="007C7C07" w:rsidP="007C7C07">
            <w:pPr>
              <w:widowControl w:val="0"/>
              <w:rPr>
                <w:rFonts w:eastAsia="Lucida Sans Unicode"/>
                <w:i/>
                <w:lang w:eastAsia="ar-SA"/>
              </w:rPr>
            </w:pPr>
          </w:p>
        </w:tc>
      </w:tr>
      <w:tr w:rsidR="007C7C07" w:rsidRPr="00C82556" w:rsidTr="00C75A1B">
        <w:tc>
          <w:tcPr>
            <w:tcW w:w="943" w:type="dxa"/>
            <w:tcBorders>
              <w:top w:val="single" w:sz="4" w:space="0" w:color="auto"/>
              <w:left w:val="single" w:sz="4" w:space="0" w:color="auto"/>
              <w:bottom w:val="single" w:sz="4" w:space="0" w:color="auto"/>
              <w:right w:val="single" w:sz="4" w:space="0" w:color="auto"/>
            </w:tcBorders>
          </w:tcPr>
          <w:p w:rsidR="007C7C07" w:rsidRDefault="007C7C07" w:rsidP="007C7C07">
            <w:pPr>
              <w:widowControl w:val="0"/>
              <w:rPr>
                <w:rFonts w:eastAsia="Lucida Sans Unicode"/>
                <w:i/>
                <w:lang w:eastAsia="ar-SA"/>
              </w:rPr>
            </w:pPr>
          </w:p>
        </w:tc>
        <w:tc>
          <w:tcPr>
            <w:tcW w:w="5636" w:type="dxa"/>
            <w:tcBorders>
              <w:top w:val="single" w:sz="4" w:space="0" w:color="auto"/>
              <w:left w:val="single" w:sz="4" w:space="0" w:color="auto"/>
              <w:bottom w:val="single" w:sz="4" w:space="0" w:color="auto"/>
              <w:right w:val="single" w:sz="4" w:space="0" w:color="auto"/>
            </w:tcBorders>
          </w:tcPr>
          <w:p w:rsidR="007C7C07" w:rsidRPr="007C7C07" w:rsidRDefault="007C7C07" w:rsidP="007C7C07">
            <w:pPr>
              <w:widowControl w:val="0"/>
              <w:jc w:val="right"/>
              <w:rPr>
                <w:b/>
                <w:i/>
              </w:rPr>
            </w:pPr>
            <w:r w:rsidRPr="007C7C07">
              <w:rPr>
                <w:b/>
                <w:i/>
              </w:rPr>
              <w:t>KOPĀ:</w:t>
            </w:r>
          </w:p>
        </w:tc>
        <w:tc>
          <w:tcPr>
            <w:tcW w:w="3099" w:type="dxa"/>
            <w:tcBorders>
              <w:top w:val="single" w:sz="4" w:space="0" w:color="auto"/>
              <w:left w:val="single" w:sz="4" w:space="0" w:color="auto"/>
              <w:bottom w:val="single" w:sz="4" w:space="0" w:color="auto"/>
              <w:right w:val="single" w:sz="4" w:space="0" w:color="auto"/>
            </w:tcBorders>
          </w:tcPr>
          <w:p w:rsidR="007C7C07" w:rsidRDefault="007C7C07" w:rsidP="007C7C07">
            <w:pPr>
              <w:widowControl w:val="0"/>
              <w:rPr>
                <w:rFonts w:eastAsia="Lucida Sans Unicode"/>
                <w:i/>
                <w:lang w:eastAsia="ar-SA"/>
              </w:rPr>
            </w:pPr>
          </w:p>
        </w:tc>
      </w:tr>
      <w:tr w:rsidR="007C7C07" w:rsidTr="00C75A1B">
        <w:tc>
          <w:tcPr>
            <w:tcW w:w="943" w:type="dxa"/>
            <w:tcBorders>
              <w:top w:val="single" w:sz="4" w:space="0" w:color="auto"/>
              <w:left w:val="single" w:sz="4" w:space="0" w:color="auto"/>
              <w:bottom w:val="single" w:sz="4" w:space="0" w:color="auto"/>
              <w:right w:val="single" w:sz="4" w:space="0" w:color="auto"/>
            </w:tcBorders>
          </w:tcPr>
          <w:p w:rsidR="007C7C07" w:rsidRDefault="007C7C07" w:rsidP="007C7C07">
            <w:pPr>
              <w:widowControl w:val="0"/>
              <w:rPr>
                <w:rFonts w:eastAsia="Lucida Sans Unicode"/>
                <w:i/>
                <w:lang w:eastAsia="ar-SA"/>
              </w:rPr>
            </w:pPr>
          </w:p>
        </w:tc>
        <w:tc>
          <w:tcPr>
            <w:tcW w:w="5636" w:type="dxa"/>
            <w:tcBorders>
              <w:top w:val="single" w:sz="4" w:space="0" w:color="auto"/>
              <w:left w:val="single" w:sz="4" w:space="0" w:color="auto"/>
              <w:bottom w:val="single" w:sz="4" w:space="0" w:color="auto"/>
              <w:right w:val="single" w:sz="4" w:space="0" w:color="auto"/>
            </w:tcBorders>
            <w:hideMark/>
          </w:tcPr>
          <w:p w:rsidR="007C7C07" w:rsidRDefault="007C7C07" w:rsidP="007C7C07">
            <w:pPr>
              <w:widowControl w:val="0"/>
              <w:jc w:val="right"/>
              <w:rPr>
                <w:rFonts w:eastAsia="Lucida Sans Unicode"/>
                <w:b/>
                <w:i/>
                <w:lang w:eastAsia="ar-SA"/>
              </w:rPr>
            </w:pPr>
            <w:r>
              <w:rPr>
                <w:rFonts w:eastAsia="Lucida Sans Unicode"/>
                <w:b/>
                <w:i/>
                <w:lang w:eastAsia="ar-SA"/>
              </w:rPr>
              <w:t>21% PVN</w:t>
            </w:r>
          </w:p>
        </w:tc>
        <w:tc>
          <w:tcPr>
            <w:tcW w:w="3099" w:type="dxa"/>
            <w:tcBorders>
              <w:top w:val="single" w:sz="4" w:space="0" w:color="auto"/>
              <w:left w:val="single" w:sz="4" w:space="0" w:color="auto"/>
              <w:bottom w:val="single" w:sz="4" w:space="0" w:color="auto"/>
              <w:right w:val="single" w:sz="4" w:space="0" w:color="auto"/>
            </w:tcBorders>
          </w:tcPr>
          <w:p w:rsidR="007C7C07" w:rsidRDefault="007C7C07" w:rsidP="007C7C07">
            <w:pPr>
              <w:widowControl w:val="0"/>
              <w:rPr>
                <w:rFonts w:eastAsia="Lucida Sans Unicode"/>
                <w:i/>
                <w:lang w:eastAsia="ar-SA"/>
              </w:rPr>
            </w:pPr>
          </w:p>
        </w:tc>
      </w:tr>
      <w:tr w:rsidR="007C7C07" w:rsidTr="00C75A1B">
        <w:tc>
          <w:tcPr>
            <w:tcW w:w="943" w:type="dxa"/>
            <w:tcBorders>
              <w:top w:val="single" w:sz="4" w:space="0" w:color="auto"/>
              <w:left w:val="single" w:sz="4" w:space="0" w:color="auto"/>
              <w:bottom w:val="single" w:sz="4" w:space="0" w:color="auto"/>
              <w:right w:val="single" w:sz="4" w:space="0" w:color="auto"/>
            </w:tcBorders>
          </w:tcPr>
          <w:p w:rsidR="007C7C07" w:rsidRDefault="007C7C07" w:rsidP="007C7C07">
            <w:pPr>
              <w:widowControl w:val="0"/>
              <w:rPr>
                <w:rFonts w:eastAsia="Lucida Sans Unicode"/>
                <w:i/>
                <w:lang w:eastAsia="ar-SA"/>
              </w:rPr>
            </w:pPr>
          </w:p>
        </w:tc>
        <w:tc>
          <w:tcPr>
            <w:tcW w:w="5636" w:type="dxa"/>
            <w:tcBorders>
              <w:top w:val="single" w:sz="4" w:space="0" w:color="auto"/>
              <w:left w:val="single" w:sz="4" w:space="0" w:color="auto"/>
              <w:bottom w:val="single" w:sz="4" w:space="0" w:color="auto"/>
              <w:right w:val="single" w:sz="4" w:space="0" w:color="auto"/>
            </w:tcBorders>
            <w:hideMark/>
          </w:tcPr>
          <w:p w:rsidR="007C7C07" w:rsidRDefault="007C7C07" w:rsidP="007C7C07">
            <w:pPr>
              <w:widowControl w:val="0"/>
              <w:jc w:val="right"/>
              <w:rPr>
                <w:rFonts w:eastAsia="Lucida Sans Unicode"/>
                <w:b/>
                <w:i/>
                <w:lang w:eastAsia="ar-SA"/>
              </w:rPr>
            </w:pPr>
            <w:r>
              <w:rPr>
                <w:rFonts w:eastAsia="Lucida Sans Unicode"/>
                <w:b/>
                <w:i/>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rsidR="007C7C07" w:rsidRDefault="007C7C07" w:rsidP="007C7C07">
            <w:pPr>
              <w:widowControl w:val="0"/>
              <w:rPr>
                <w:rFonts w:eastAsia="Lucida Sans Unicode"/>
                <w:i/>
                <w:lang w:eastAsia="ar-SA"/>
              </w:rPr>
            </w:pPr>
          </w:p>
        </w:tc>
      </w:tr>
    </w:tbl>
    <w:p w:rsidR="00C82556" w:rsidRDefault="00C82556" w:rsidP="00C82556">
      <w:pPr>
        <w:widowControl w:val="0"/>
        <w:rPr>
          <w:rFonts w:eastAsia="Lucida Sans Unicode"/>
          <w:i/>
          <w:lang w:eastAsia="ar-SA"/>
        </w:rPr>
      </w:pPr>
    </w:p>
    <w:p w:rsidR="00FC44E7" w:rsidRDefault="00FC44E7" w:rsidP="00FC44E7">
      <w:pPr>
        <w:tabs>
          <w:tab w:val="left" w:pos="1275"/>
        </w:tabs>
        <w:spacing w:after="120"/>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C44E7" w:rsidTr="00533E23">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C44E7" w:rsidRDefault="00FC44E7" w:rsidP="00533E23">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44E7" w:rsidRDefault="00FC44E7" w:rsidP="00533E23">
            <w:pPr>
              <w:widowControl w:val="0"/>
              <w:spacing w:line="256" w:lineRule="auto"/>
              <w:rPr>
                <w:rFonts w:eastAsia="Lucida Sans Unicode"/>
                <w:lang w:eastAsia="ar-SA"/>
              </w:rPr>
            </w:pPr>
          </w:p>
        </w:tc>
      </w:tr>
      <w:tr w:rsidR="00FC44E7" w:rsidTr="00533E23">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C44E7" w:rsidRDefault="00FC44E7" w:rsidP="00533E23">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44E7" w:rsidRDefault="00FC44E7" w:rsidP="00533E23">
            <w:pPr>
              <w:widowControl w:val="0"/>
              <w:spacing w:line="256" w:lineRule="auto"/>
              <w:rPr>
                <w:rFonts w:eastAsia="Lucida Sans Unicode"/>
                <w:lang w:eastAsia="ar-SA"/>
              </w:rPr>
            </w:pPr>
          </w:p>
        </w:tc>
      </w:tr>
      <w:tr w:rsidR="00FC44E7" w:rsidTr="00533E23">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C44E7" w:rsidRDefault="00FC44E7" w:rsidP="00533E23">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44E7" w:rsidRDefault="00FC44E7" w:rsidP="00533E23">
            <w:pPr>
              <w:widowControl w:val="0"/>
              <w:spacing w:line="256" w:lineRule="auto"/>
              <w:rPr>
                <w:rFonts w:eastAsia="Lucida Sans Unicode"/>
                <w:lang w:eastAsia="ar-SA"/>
              </w:rPr>
            </w:pPr>
          </w:p>
        </w:tc>
      </w:tr>
      <w:tr w:rsidR="00FC44E7" w:rsidTr="00533E23">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FC44E7" w:rsidRDefault="00FC44E7" w:rsidP="00533E23">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C44E7" w:rsidRDefault="00FC44E7" w:rsidP="00533E23">
            <w:pPr>
              <w:widowControl w:val="0"/>
              <w:spacing w:line="256" w:lineRule="auto"/>
              <w:rPr>
                <w:rFonts w:eastAsia="Lucida Sans Unicode"/>
                <w:lang w:eastAsia="ar-SA"/>
              </w:rPr>
            </w:pPr>
          </w:p>
        </w:tc>
      </w:tr>
    </w:tbl>
    <w:p w:rsidR="00FC44E7" w:rsidRDefault="00FC44E7" w:rsidP="00FC44E7">
      <w:pPr>
        <w:widowControl w:val="0"/>
        <w:spacing w:before="60" w:after="60"/>
      </w:pPr>
      <w:r>
        <w:rPr>
          <w:rFonts w:eastAsia="Lucida Sans Unicode"/>
          <w:lang w:eastAsia="ar-SA"/>
        </w:rPr>
        <w:t xml:space="preserve">* </w:t>
      </w:r>
      <w:r>
        <w:rPr>
          <w:rFonts w:eastAsia="Lucida Sans Unicode"/>
          <w:i/>
          <w:lang w:eastAsia="ar-SA"/>
        </w:rPr>
        <w:t>Pretendenta vai tā pilnvarotās personas vārds, uzvārds</w:t>
      </w:r>
    </w:p>
    <w:p w:rsidR="00FC44E7" w:rsidRDefault="00FC44E7" w:rsidP="00FC44E7">
      <w:pPr>
        <w:autoSpaceDE w:val="0"/>
        <w:jc w:val="center"/>
        <w:rPr>
          <w:b/>
          <w:bCs/>
        </w:rPr>
      </w:pPr>
    </w:p>
    <w:p w:rsidR="00FC44E7" w:rsidRDefault="00FC44E7" w:rsidP="00FC44E7">
      <w:pPr>
        <w:autoSpaceDE w:val="0"/>
        <w:jc w:val="center"/>
        <w:rPr>
          <w:b/>
          <w:bCs/>
        </w:rPr>
      </w:pPr>
      <w:r>
        <w:rPr>
          <w:b/>
          <w:bCs/>
        </w:rPr>
        <w:t>INFORMĀCIJA PAR PRETENDENTU</w:t>
      </w:r>
    </w:p>
    <w:p w:rsidR="00FC44E7" w:rsidRDefault="00FC44E7" w:rsidP="00FC44E7">
      <w:pPr>
        <w:autoSpaceDE w:val="0"/>
        <w:rPr>
          <w:rFonts w:eastAsia="Calibri"/>
          <w:sz w:val="22"/>
          <w:szCs w:val="22"/>
        </w:rPr>
      </w:pPr>
      <w:r>
        <w:rPr>
          <w:rFonts w:eastAsia="Calibri"/>
          <w:sz w:val="22"/>
          <w:szCs w:val="22"/>
        </w:rPr>
        <w:t>Pretendenta nosaukums:</w:t>
      </w:r>
    </w:p>
    <w:p w:rsidR="00FC44E7" w:rsidRDefault="00FC44E7" w:rsidP="00FC44E7">
      <w:pPr>
        <w:autoSpaceDE w:val="0"/>
        <w:rPr>
          <w:rFonts w:eastAsia="Calibri"/>
          <w:sz w:val="22"/>
          <w:szCs w:val="22"/>
        </w:rPr>
      </w:pPr>
      <w:r>
        <w:rPr>
          <w:rFonts w:eastAsia="Calibri"/>
          <w:sz w:val="22"/>
          <w:szCs w:val="22"/>
        </w:rPr>
        <w:t>Reģistrēts _________________________ (kur, kad, reģistrācijas Nr.)</w:t>
      </w:r>
    </w:p>
    <w:p w:rsidR="00FC44E7" w:rsidRDefault="00FC44E7" w:rsidP="00FC44E7">
      <w:pPr>
        <w:autoSpaceDE w:val="0"/>
        <w:rPr>
          <w:sz w:val="22"/>
          <w:szCs w:val="22"/>
        </w:rPr>
      </w:pPr>
      <w:r>
        <w:rPr>
          <w:rFonts w:eastAsia="Calibri"/>
          <w:sz w:val="22"/>
          <w:szCs w:val="22"/>
        </w:rPr>
        <w:t>Nodokļu maksātāja reģistrācijas Nr. ______________ .</w:t>
      </w:r>
    </w:p>
    <w:p w:rsidR="00FC44E7" w:rsidRDefault="00FC44E7" w:rsidP="00FC44E7">
      <w:pPr>
        <w:autoSpaceDE w:val="0"/>
        <w:rPr>
          <w:rFonts w:eastAsia="Calibri"/>
          <w:sz w:val="22"/>
          <w:szCs w:val="22"/>
        </w:rPr>
      </w:pPr>
      <w:r>
        <w:rPr>
          <w:rFonts w:eastAsia="Calibri"/>
          <w:sz w:val="22"/>
          <w:szCs w:val="22"/>
        </w:rPr>
        <w:t xml:space="preserve">Juridiskā adrese: </w:t>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t xml:space="preserve"> </w:t>
      </w:r>
    </w:p>
    <w:p w:rsidR="00FC44E7" w:rsidRDefault="00FC44E7" w:rsidP="00FC44E7">
      <w:pPr>
        <w:autoSpaceDE w:val="0"/>
        <w:rPr>
          <w:rFonts w:eastAsia="Calibri"/>
          <w:sz w:val="22"/>
          <w:szCs w:val="22"/>
        </w:rPr>
      </w:pPr>
      <w:r>
        <w:rPr>
          <w:rFonts w:eastAsia="Calibri"/>
          <w:sz w:val="22"/>
          <w:szCs w:val="22"/>
        </w:rPr>
        <w:t>Bankas rekvizīti:</w:t>
      </w:r>
    </w:p>
    <w:p w:rsidR="00FC44E7" w:rsidRDefault="00FC44E7" w:rsidP="00FC44E7">
      <w:pPr>
        <w:autoSpaceDE w:val="0"/>
        <w:rPr>
          <w:rFonts w:eastAsia="Calibri"/>
          <w:sz w:val="22"/>
          <w:szCs w:val="22"/>
        </w:rPr>
      </w:pPr>
      <w:r>
        <w:rPr>
          <w:rFonts w:eastAsia="Calibri"/>
          <w:sz w:val="22"/>
          <w:szCs w:val="22"/>
        </w:rPr>
        <w:t>Kontaktpersonas vārds, uzvārds:</w:t>
      </w:r>
      <w:r>
        <w:rPr>
          <w:rFonts w:eastAsia="Calibri"/>
          <w:sz w:val="22"/>
          <w:szCs w:val="22"/>
        </w:rPr>
        <w:tab/>
      </w:r>
      <w:r>
        <w:rPr>
          <w:rFonts w:eastAsia="Calibri"/>
          <w:sz w:val="22"/>
          <w:szCs w:val="22"/>
        </w:rPr>
        <w:tab/>
      </w:r>
    </w:p>
    <w:p w:rsidR="00FC44E7" w:rsidRDefault="00FC44E7" w:rsidP="00FC44E7">
      <w:pPr>
        <w:autoSpaceDE w:val="0"/>
        <w:rPr>
          <w:rFonts w:eastAsia="Calibri"/>
          <w:sz w:val="22"/>
          <w:szCs w:val="22"/>
        </w:rPr>
      </w:pPr>
      <w:r>
        <w:rPr>
          <w:rFonts w:eastAsia="Calibri"/>
          <w:sz w:val="22"/>
          <w:szCs w:val="22"/>
        </w:rPr>
        <w:t>Tālrunis:</w:t>
      </w:r>
      <w:r>
        <w:rPr>
          <w:rFonts w:eastAsia="Calibri"/>
          <w:sz w:val="22"/>
          <w:szCs w:val="22"/>
        </w:rPr>
        <w:tab/>
      </w:r>
      <w:r>
        <w:rPr>
          <w:rFonts w:eastAsia="Calibri"/>
          <w:sz w:val="22"/>
          <w:szCs w:val="22"/>
        </w:rPr>
        <w:tab/>
      </w:r>
      <w:r>
        <w:rPr>
          <w:rFonts w:eastAsia="Calibri"/>
          <w:sz w:val="22"/>
          <w:szCs w:val="22"/>
        </w:rPr>
        <w:tab/>
      </w:r>
    </w:p>
    <w:p w:rsidR="00FC44E7" w:rsidRDefault="00FC44E7" w:rsidP="00FC44E7">
      <w:pPr>
        <w:autoSpaceDE w:val="0"/>
        <w:rPr>
          <w:rFonts w:eastAsia="Calibri"/>
          <w:sz w:val="22"/>
          <w:szCs w:val="22"/>
        </w:rPr>
      </w:pPr>
      <w:r>
        <w:rPr>
          <w:rFonts w:eastAsia="Calibri"/>
          <w:sz w:val="22"/>
          <w:szCs w:val="22"/>
        </w:rPr>
        <w:t xml:space="preserve">Fakss: </w:t>
      </w:r>
    </w:p>
    <w:p w:rsidR="00FC44E7" w:rsidRDefault="00FC44E7" w:rsidP="00FC44E7">
      <w:pPr>
        <w:autoSpaceDE w:val="0"/>
        <w:rPr>
          <w:rFonts w:eastAsia="Calibri"/>
          <w:sz w:val="22"/>
          <w:szCs w:val="22"/>
        </w:rPr>
      </w:pPr>
      <w:r>
        <w:rPr>
          <w:rFonts w:eastAsia="Calibri"/>
          <w:sz w:val="22"/>
          <w:szCs w:val="22"/>
        </w:rPr>
        <w:t>E-pasta adrese:</w:t>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p>
    <w:p w:rsidR="00FC44E7" w:rsidRDefault="00FC44E7" w:rsidP="00FC44E7">
      <w:pPr>
        <w:autoSpaceDE w:val="0"/>
        <w:rPr>
          <w:rFonts w:eastAsia="Calibri"/>
          <w:sz w:val="22"/>
          <w:szCs w:val="22"/>
        </w:rPr>
      </w:pPr>
      <w:r>
        <w:rPr>
          <w:rFonts w:eastAsia="Calibri"/>
          <w:sz w:val="22"/>
          <w:szCs w:val="22"/>
        </w:rPr>
        <w:t>Tīmekļa vietnes adrese:</w:t>
      </w:r>
    </w:p>
    <w:p w:rsidR="00FC44E7" w:rsidRDefault="00FC44E7" w:rsidP="00FC44E7">
      <w:pPr>
        <w:autoSpaceDE w:val="0"/>
        <w:rPr>
          <w:rFonts w:eastAsia="Calibri"/>
          <w:b/>
          <w:bCs/>
          <w:i/>
          <w:iCs/>
          <w:sz w:val="22"/>
          <w:szCs w:val="22"/>
        </w:rPr>
      </w:pPr>
    </w:p>
    <w:p w:rsidR="00FC44E7" w:rsidRDefault="00FC44E7" w:rsidP="00FC44E7">
      <w:pPr>
        <w:rPr>
          <w:color w:val="000000"/>
          <w:sz w:val="22"/>
          <w:szCs w:val="22"/>
        </w:rPr>
      </w:pPr>
      <w:r>
        <w:rPr>
          <w:color w:val="000000"/>
          <w:sz w:val="22"/>
          <w:szCs w:val="22"/>
        </w:rPr>
        <w:t>Ar savu parakstu apliecinām, ka piedāvājums pilnīgi atbilst tehniskās specifikācijas prasībām un uzņēmumam nav nodokļu parādu. Piedāvājumu paraksta persona, kura likumiski pārstāv Pretendentu, vai ir pilnvarota pārstāvēt Pretendentu (Pielikumā Pilnvara) šajā iepirkuma procedūrā.</w:t>
      </w:r>
    </w:p>
    <w:p w:rsidR="00FC44E7" w:rsidRDefault="00FC44E7" w:rsidP="00FC44E7">
      <w:pPr>
        <w:autoSpaceDE w:val="0"/>
        <w:rPr>
          <w:rFonts w:eastAsia="Calibri"/>
          <w:b/>
          <w:bCs/>
          <w:i/>
          <w:iCs/>
        </w:rPr>
      </w:pPr>
    </w:p>
    <w:p w:rsidR="007C7C07" w:rsidRDefault="007C7C07" w:rsidP="007C7C07">
      <w:pPr>
        <w:suppressAutoHyphens/>
        <w:spacing w:line="100" w:lineRule="atLeast"/>
        <w:ind w:left="360"/>
        <w:rPr>
          <w:rFonts w:eastAsia="Calibri"/>
        </w:rPr>
      </w:pPr>
    </w:p>
    <w:p w:rsidR="007C7C07" w:rsidRDefault="007C7C07" w:rsidP="007C7C07">
      <w:pPr>
        <w:tabs>
          <w:tab w:val="left" w:pos="2160"/>
        </w:tabs>
        <w:rPr>
          <w:bCs/>
        </w:rPr>
      </w:pPr>
      <w:r>
        <w:rPr>
          <w:bCs/>
        </w:rPr>
        <w:t>201</w:t>
      </w:r>
      <w:r w:rsidR="00C75A1B">
        <w:rPr>
          <w:bCs/>
        </w:rPr>
        <w:t>8</w:t>
      </w:r>
      <w:r>
        <w:rPr>
          <w:bCs/>
        </w:rPr>
        <w:t>.gada ___._____________</w:t>
      </w:r>
    </w:p>
    <w:p w:rsidR="007C7C07" w:rsidRDefault="007C7C07" w:rsidP="007C7C07">
      <w:pPr>
        <w:rPr>
          <w:bCs/>
          <w:i/>
        </w:rPr>
      </w:pPr>
    </w:p>
    <w:p w:rsidR="007C7C07" w:rsidRDefault="007C7C07" w:rsidP="007C7C07">
      <w:pPr>
        <w:jc w:val="center"/>
        <w:rPr>
          <w:bCs/>
          <w:i/>
        </w:rPr>
      </w:pPr>
      <w:r>
        <w:rPr>
          <w:bCs/>
          <w:i/>
        </w:rPr>
        <w:t>___________________________________________________________________________</w:t>
      </w:r>
    </w:p>
    <w:p w:rsidR="007C7C07" w:rsidRDefault="00AD4522" w:rsidP="007C7C07">
      <w:pPr>
        <w:jc w:val="center"/>
        <w:rPr>
          <w:b/>
          <w:bCs/>
        </w:rPr>
      </w:pPr>
      <w:r>
        <w:rPr>
          <w:bCs/>
          <w:i/>
        </w:rPr>
        <w:t>(paraksttiesīgas personas vai tās pilnvarotās personas (pievienot pilnvaras oriģinālu vai apliecinātu kopiju) paraksts, tā atšifrējums)</w:t>
      </w:r>
    </w:p>
    <w:p w:rsidR="00FD789F" w:rsidRDefault="00FD789F">
      <w:pPr>
        <w:spacing w:after="160" w:line="259" w:lineRule="auto"/>
        <w:jc w:val="left"/>
        <w:rPr>
          <w:rFonts w:eastAsia="Lucida Sans Unicode"/>
          <w:lang w:eastAsia="ar-SA"/>
        </w:rPr>
      </w:pPr>
      <w:r>
        <w:rPr>
          <w:rFonts w:eastAsia="Lucida Sans Unicode"/>
          <w:lang w:eastAsia="ar-SA"/>
        </w:rPr>
        <w:br w:type="page"/>
      </w:r>
    </w:p>
    <w:p w:rsidR="00FD789F" w:rsidRDefault="00FD789F" w:rsidP="00FD789F">
      <w:pPr>
        <w:jc w:val="right"/>
        <w:rPr>
          <w:rFonts w:eastAsia="Calibri"/>
          <w:b/>
        </w:rPr>
      </w:pPr>
      <w:r>
        <w:rPr>
          <w:b/>
          <w:lang w:eastAsia="ru-RU"/>
        </w:rPr>
        <w:lastRenderedPageBreak/>
        <w:t>4.pielikums</w:t>
      </w:r>
    </w:p>
    <w:p w:rsidR="00FD789F" w:rsidRDefault="00FD789F" w:rsidP="00FD789F">
      <w:pPr>
        <w:jc w:val="center"/>
        <w:rPr>
          <w:rFonts w:eastAsia="Calibri"/>
          <w:b/>
        </w:rPr>
      </w:pPr>
      <w:r>
        <w:rPr>
          <w:rFonts w:eastAsia="Calibri"/>
          <w:b/>
        </w:rPr>
        <w:t>PRETENDENTA APLIECINĀJUMS</w:t>
      </w:r>
      <w:r w:rsidRPr="00635194">
        <w:rPr>
          <w:rFonts w:eastAsia="Calibri"/>
          <w:b/>
        </w:rPr>
        <w:t xml:space="preserve"> </w:t>
      </w:r>
    </w:p>
    <w:p w:rsidR="00FD789F" w:rsidRDefault="00FD789F" w:rsidP="00FD789F">
      <w:pPr>
        <w:jc w:val="center"/>
        <w:rPr>
          <w:b/>
          <w:caps/>
        </w:rPr>
      </w:pPr>
      <w:r w:rsidRPr="0012360E">
        <w:rPr>
          <w:rFonts w:eastAsia="Calibri"/>
          <w:bCs/>
          <w:i/>
          <w:lang w:eastAsia="x-none"/>
        </w:rPr>
        <w:t xml:space="preserve"> </w:t>
      </w:r>
    </w:p>
    <w:p w:rsidR="00FD789F" w:rsidRDefault="00FD789F" w:rsidP="00FD789F">
      <w:pPr>
        <w:ind w:firstLine="720"/>
        <w:rPr>
          <w:bCs/>
        </w:rPr>
      </w:pPr>
      <w:r>
        <w:rPr>
          <w:bCs/>
        </w:rPr>
        <w:t xml:space="preserve">Ar šo apliecinājumu pretendents </w:t>
      </w:r>
      <w:r w:rsidRPr="000413D0">
        <w:rPr>
          <w:bCs/>
        </w:rPr>
        <w:t>(</w:t>
      </w:r>
      <w:r w:rsidRPr="000413D0">
        <w:rPr>
          <w:bCs/>
          <w:i/>
        </w:rPr>
        <w:t>pretendenta nosaukums, reģistrācijas Nr. un juridiskā adrese</w:t>
      </w:r>
      <w:r w:rsidRPr="000413D0">
        <w:rPr>
          <w:bCs/>
        </w:rPr>
        <w:t>)</w:t>
      </w:r>
      <w:r>
        <w:rPr>
          <w:bCs/>
        </w:rPr>
        <w:t xml:space="preserve"> apliecina, ka:</w:t>
      </w:r>
    </w:p>
    <w:p w:rsidR="00FD789F" w:rsidRPr="00630E94" w:rsidRDefault="00FD789F" w:rsidP="00FD789F">
      <w:pPr>
        <w:numPr>
          <w:ilvl w:val="0"/>
          <w:numId w:val="28"/>
        </w:numPr>
        <w:rPr>
          <w:b/>
          <w:caps/>
        </w:rPr>
      </w:pPr>
      <w:r>
        <w:t>līgumu</w:t>
      </w:r>
      <w:r w:rsidRPr="003709BF">
        <w:t xml:space="preserve"> izpildē tiks ievērotas </w:t>
      </w:r>
      <w:r>
        <w:t>spēkā esošo normatīvo aktu prasības;</w:t>
      </w:r>
    </w:p>
    <w:p w:rsidR="00FD789F" w:rsidRPr="003D0701" w:rsidRDefault="00FD789F" w:rsidP="00FD789F">
      <w:pPr>
        <w:numPr>
          <w:ilvl w:val="0"/>
          <w:numId w:val="28"/>
        </w:numPr>
        <w:rPr>
          <w:b/>
          <w:caps/>
        </w:rPr>
      </w:pPr>
      <w:r>
        <w:rPr>
          <w:bCs/>
        </w:rPr>
        <w:t>līguma</w:t>
      </w:r>
      <w:r w:rsidRPr="00C6654A">
        <w:rPr>
          <w:bCs/>
        </w:rPr>
        <w:t xml:space="preserve"> slēgšanas tiesību piešķiršanas gadījumā</w:t>
      </w:r>
      <w:r w:rsidRPr="00C6654A">
        <w:t xml:space="preserve"> </w:t>
      </w:r>
      <w:r w:rsidRPr="00B43A0E">
        <w:t>5 (piecu) darba dienu laikā no līguma parakstīšanas dienas iesniegs</w:t>
      </w:r>
      <w:r>
        <w:t xml:space="preserve"> </w:t>
      </w:r>
      <w:r w:rsidRPr="00C6654A">
        <w:t>pasūtītājam, kura vajadzībām tiek veikts iepirkums,</w:t>
      </w:r>
      <w:r w:rsidRPr="00B43A0E">
        <w:t xml:space="preserve"> bankas, kas ir tiesīga veikt kredītiestādes darbību Latvijas Republikā, vai apdrošināšanas sabiedrības līguma saistību izpilde</w:t>
      </w:r>
      <w:r>
        <w:t>s garantiju 10</w:t>
      </w:r>
      <w:r w:rsidRPr="00B43A0E">
        <w:t xml:space="preserve"> % (</w:t>
      </w:r>
      <w:r>
        <w:t>desmit</w:t>
      </w:r>
      <w:r w:rsidRPr="00B43A0E">
        <w:t xml:space="preserve"> procentu) apmērā no līguma summas saskaņā ar </w:t>
      </w:r>
      <w:r>
        <w:t>iepirkuma</w:t>
      </w:r>
      <w:r w:rsidR="001C2368">
        <w:t xml:space="preserve"> nolikuma un iepirkuma </w:t>
      </w:r>
      <w:r>
        <w:t>līgumu prasībām</w:t>
      </w:r>
      <w:r w:rsidR="001C2368">
        <w:t xml:space="preserve"> (līguma saistību izpildes garantijas noteikumi 5.pielikumā)</w:t>
      </w:r>
      <w:r>
        <w:t>;</w:t>
      </w:r>
    </w:p>
    <w:p w:rsidR="00FD789F" w:rsidRPr="00AD4522" w:rsidRDefault="00FD789F" w:rsidP="00FD789F">
      <w:pPr>
        <w:numPr>
          <w:ilvl w:val="0"/>
          <w:numId w:val="28"/>
        </w:numPr>
        <w:rPr>
          <w:b/>
          <w:caps/>
        </w:rPr>
      </w:pPr>
      <w:r>
        <w:t xml:space="preserve">līguma izpildē </w:t>
      </w:r>
      <w:r w:rsidRPr="00124C64">
        <w:t xml:space="preserve">būvdarbu nodošanas-pieņemšanas akta parakstīšanas dienā iesniegs bankas, kas ir tiesīga veikt kredītiestādes darbību Latvijas Republikā, vai apdrošināšanas sabiedrības līguma būvdarbu garantijas laika garantiju 5 % (piecu procentu) apmērā no izpildīto būvdarbu kopsummas </w:t>
      </w:r>
      <w:r w:rsidRPr="003D0701">
        <w:t xml:space="preserve">saskaņā </w:t>
      </w:r>
      <w:r w:rsidR="001C2368" w:rsidRPr="00B43A0E">
        <w:t xml:space="preserve">ar </w:t>
      </w:r>
      <w:r w:rsidR="001C2368">
        <w:t>iepirkuma</w:t>
      </w:r>
      <w:r w:rsidRPr="003D0701">
        <w:t xml:space="preserve"> līguma prasībām</w:t>
      </w:r>
      <w:r w:rsidRPr="00B43A0E">
        <w:t>.</w:t>
      </w:r>
    </w:p>
    <w:p w:rsidR="00AD4522" w:rsidRDefault="00AD4522" w:rsidP="00AD4522"/>
    <w:p w:rsidR="00AD4522" w:rsidRDefault="00AD4522" w:rsidP="00AD4522"/>
    <w:p w:rsidR="00AD4522" w:rsidRDefault="00AD4522" w:rsidP="00AD4522">
      <w:pPr>
        <w:tabs>
          <w:tab w:val="left" w:pos="2160"/>
        </w:tabs>
        <w:rPr>
          <w:bCs/>
        </w:rPr>
      </w:pPr>
      <w:r>
        <w:rPr>
          <w:bCs/>
        </w:rPr>
        <w:t>2018.gada ___._____________</w:t>
      </w:r>
    </w:p>
    <w:p w:rsidR="00AD4522" w:rsidRDefault="00AD4522" w:rsidP="00AD4522">
      <w:pPr>
        <w:rPr>
          <w:bCs/>
          <w:i/>
        </w:rPr>
      </w:pPr>
    </w:p>
    <w:p w:rsidR="00AD4522" w:rsidRDefault="00AD4522" w:rsidP="0086782B">
      <w:pPr>
        <w:jc w:val="center"/>
        <w:rPr>
          <w:bCs/>
          <w:i/>
        </w:rPr>
      </w:pPr>
      <w:r>
        <w:rPr>
          <w:bCs/>
          <w:i/>
        </w:rPr>
        <w:t>___________________________________________________________________________</w:t>
      </w:r>
    </w:p>
    <w:p w:rsidR="00AD4522" w:rsidRPr="00FD789F" w:rsidRDefault="00AD4522" w:rsidP="0086782B">
      <w:pPr>
        <w:jc w:val="center"/>
        <w:rPr>
          <w:b/>
          <w:caps/>
        </w:rPr>
      </w:pPr>
      <w:r>
        <w:rPr>
          <w:bCs/>
          <w:i/>
        </w:rPr>
        <w:t>(paraksttiesīgas personas vai tās pilnvarotās personas (pievienot pilnvaras oriģinālu vai apliecinātu kopiju) paraksts, tā atšifrējums)</w:t>
      </w:r>
    </w:p>
    <w:p w:rsidR="00FD789F" w:rsidRDefault="00FD789F">
      <w:pPr>
        <w:spacing w:after="160" w:line="259" w:lineRule="auto"/>
        <w:jc w:val="left"/>
        <w:rPr>
          <w:b/>
          <w:caps/>
        </w:rPr>
      </w:pPr>
      <w:r>
        <w:rPr>
          <w:b/>
          <w:caps/>
        </w:rPr>
        <w:br w:type="page"/>
      </w:r>
    </w:p>
    <w:p w:rsidR="004E2E5F" w:rsidRDefault="007A59F2" w:rsidP="004E2E5F">
      <w:pPr>
        <w:jc w:val="right"/>
        <w:rPr>
          <w:b/>
          <w:lang w:eastAsia="ru-RU"/>
        </w:rPr>
      </w:pPr>
      <w:r>
        <w:rPr>
          <w:b/>
          <w:lang w:eastAsia="ru-RU"/>
        </w:rPr>
        <w:lastRenderedPageBreak/>
        <w:t>5</w:t>
      </w:r>
      <w:r w:rsidR="004E2E5F">
        <w:rPr>
          <w:b/>
          <w:lang w:eastAsia="ru-RU"/>
        </w:rPr>
        <w:t>.pielikums</w:t>
      </w:r>
    </w:p>
    <w:p w:rsidR="00C75A1B" w:rsidRDefault="00C75A1B" w:rsidP="004E2E5F">
      <w:pPr>
        <w:jc w:val="right"/>
        <w:rPr>
          <w:b/>
          <w:caps/>
        </w:rPr>
      </w:pPr>
    </w:p>
    <w:p w:rsidR="004E2E5F" w:rsidRPr="009868B9" w:rsidRDefault="004E2E5F" w:rsidP="004E2E5F">
      <w:pPr>
        <w:jc w:val="center"/>
        <w:rPr>
          <w:b/>
          <w:caps/>
        </w:rPr>
      </w:pPr>
      <w:r w:rsidRPr="009868B9">
        <w:rPr>
          <w:b/>
          <w:caps/>
        </w:rPr>
        <w:t>APAKŠUZŅĒMĒJU SARAKSTS</w:t>
      </w:r>
    </w:p>
    <w:p w:rsidR="004E2E5F" w:rsidRPr="009868B9" w:rsidRDefault="004E2E5F" w:rsidP="004E2E5F">
      <w:pPr>
        <w:jc w:val="center"/>
        <w:rPr>
          <w:rFonts w:eastAsia="Calibri"/>
          <w:b/>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4E2E5F" w:rsidRPr="009868B9" w:rsidTr="007C7C07">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4E2E5F" w:rsidRPr="009868B9" w:rsidRDefault="004E2E5F" w:rsidP="007C7C07">
            <w:pPr>
              <w:jc w:val="center"/>
              <w:rPr>
                <w:b/>
              </w:rPr>
            </w:pPr>
            <w:r w:rsidRPr="009868B9">
              <w:rPr>
                <w:b/>
              </w:rPr>
              <w:t>Nr.p.k.</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E2E5F" w:rsidRPr="009868B9" w:rsidRDefault="004E2E5F" w:rsidP="006B003D">
            <w:pPr>
              <w:jc w:val="center"/>
              <w:rPr>
                <w:b/>
              </w:rPr>
            </w:pPr>
            <w:r w:rsidRPr="009868B9">
              <w:rPr>
                <w:b/>
              </w:rPr>
              <w:t>Apakšuzņēmējs (</w:t>
            </w:r>
            <w:r w:rsidRPr="009868B9">
              <w:rPr>
                <w:b/>
                <w:bCs/>
              </w:rPr>
              <w:t xml:space="preserve">nosaukums, reģistrācijas numurs, adrese, </w:t>
            </w:r>
            <w:r>
              <w:rPr>
                <w:b/>
                <w:bCs/>
              </w:rPr>
              <w:t>pārstāvēttiesīga persona</w:t>
            </w:r>
            <w:r w:rsidRPr="009868B9">
              <w:rPr>
                <w:b/>
                <w:bCs/>
              </w:rPr>
              <w:t xml:space="preserve"> un saziņas līdzekļi)</w:t>
            </w:r>
          </w:p>
        </w:tc>
        <w:tc>
          <w:tcPr>
            <w:tcW w:w="5519" w:type="dxa"/>
            <w:gridSpan w:val="3"/>
            <w:tcBorders>
              <w:top w:val="single" w:sz="4" w:space="0" w:color="auto"/>
              <w:left w:val="single" w:sz="4" w:space="0" w:color="auto"/>
              <w:bottom w:val="single" w:sz="4" w:space="0" w:color="auto"/>
              <w:right w:val="single" w:sz="4" w:space="0" w:color="auto"/>
            </w:tcBorders>
            <w:hideMark/>
          </w:tcPr>
          <w:p w:rsidR="004E2E5F" w:rsidRPr="009868B9" w:rsidRDefault="004E2E5F" w:rsidP="007C7C07">
            <w:pPr>
              <w:jc w:val="center"/>
              <w:rPr>
                <w:b/>
              </w:rPr>
            </w:pPr>
            <w:r>
              <w:rPr>
                <w:b/>
              </w:rPr>
              <w:t>Veicamā darba daļa (1</w:t>
            </w:r>
            <w:r w:rsidRPr="009868B9">
              <w:rPr>
                <w:b/>
              </w:rPr>
              <w:t>0% vai lielāka)</w:t>
            </w:r>
          </w:p>
        </w:tc>
      </w:tr>
      <w:tr w:rsidR="004E2E5F" w:rsidRPr="009868B9" w:rsidTr="007C7C07">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4E2E5F" w:rsidRPr="009868B9" w:rsidRDefault="004E2E5F" w:rsidP="007C7C07">
            <w:pPr>
              <w:rPr>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E2E5F" w:rsidRPr="009868B9" w:rsidRDefault="004E2E5F" w:rsidP="007C7C07">
            <w:pPr>
              <w:rPr>
                <w:b/>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4E2E5F" w:rsidRPr="009868B9" w:rsidRDefault="004E2E5F" w:rsidP="007C7C07">
            <w:pPr>
              <w:jc w:val="center"/>
              <w:rPr>
                <w:b/>
              </w:rPr>
            </w:pPr>
            <w:r w:rsidRPr="009868B9">
              <w:rPr>
                <w:b/>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4E2E5F" w:rsidRPr="009868B9" w:rsidRDefault="004E2E5F" w:rsidP="007C7C07">
            <w:pPr>
              <w:jc w:val="center"/>
              <w:rPr>
                <w:b/>
              </w:rPr>
            </w:pPr>
            <w:r w:rsidRPr="009868B9">
              <w:rPr>
                <w:b/>
              </w:rPr>
              <w:t>Apjoms</w:t>
            </w:r>
          </w:p>
          <w:p w:rsidR="004E2E5F" w:rsidRPr="009868B9" w:rsidRDefault="004E2E5F" w:rsidP="007C7C07">
            <w:pPr>
              <w:jc w:val="center"/>
              <w:rPr>
                <w:b/>
              </w:rPr>
            </w:pPr>
            <w:r w:rsidRPr="009868B9">
              <w:rPr>
                <w:b/>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rsidR="004E2E5F" w:rsidRPr="009868B9" w:rsidRDefault="004E2E5F" w:rsidP="007C7C07">
            <w:pPr>
              <w:jc w:val="center"/>
              <w:rPr>
                <w:b/>
              </w:rPr>
            </w:pPr>
            <w:r w:rsidRPr="009868B9">
              <w:rPr>
                <w:b/>
              </w:rPr>
              <w:t>% no piedāvātās līguma summas</w:t>
            </w:r>
          </w:p>
        </w:tc>
      </w:tr>
      <w:tr w:rsidR="004E2E5F" w:rsidRPr="009868B9" w:rsidTr="007C7C07">
        <w:trPr>
          <w:cantSplit/>
        </w:trPr>
        <w:tc>
          <w:tcPr>
            <w:tcW w:w="850" w:type="dxa"/>
            <w:tcBorders>
              <w:top w:val="single" w:sz="4" w:space="0" w:color="auto"/>
              <w:left w:val="single" w:sz="4" w:space="0" w:color="auto"/>
              <w:bottom w:val="single" w:sz="4" w:space="0" w:color="auto"/>
              <w:right w:val="single" w:sz="4" w:space="0" w:color="auto"/>
            </w:tcBorders>
            <w:hideMark/>
          </w:tcPr>
          <w:p w:rsidR="004E2E5F" w:rsidRPr="009868B9" w:rsidRDefault="004E2E5F" w:rsidP="007C7C07">
            <w:pPr>
              <w:ind w:left="360"/>
            </w:pPr>
            <w:r w:rsidRPr="009868B9">
              <w:t>1.</w:t>
            </w:r>
          </w:p>
        </w:tc>
        <w:tc>
          <w:tcPr>
            <w:tcW w:w="3261"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39"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r>
      <w:tr w:rsidR="004E2E5F" w:rsidRPr="009868B9" w:rsidTr="007C7C07">
        <w:trPr>
          <w:cantSplit/>
        </w:trPr>
        <w:tc>
          <w:tcPr>
            <w:tcW w:w="850" w:type="dxa"/>
            <w:tcBorders>
              <w:top w:val="single" w:sz="4" w:space="0" w:color="auto"/>
              <w:left w:val="single" w:sz="4" w:space="0" w:color="auto"/>
              <w:bottom w:val="single" w:sz="4" w:space="0" w:color="auto"/>
              <w:right w:val="single" w:sz="4" w:space="0" w:color="auto"/>
            </w:tcBorders>
            <w:hideMark/>
          </w:tcPr>
          <w:p w:rsidR="004E2E5F" w:rsidRPr="009868B9" w:rsidRDefault="004E2E5F" w:rsidP="007C7C07">
            <w:pPr>
              <w:ind w:left="360"/>
            </w:pPr>
            <w:r w:rsidRPr="009868B9">
              <w:t>2.</w:t>
            </w:r>
          </w:p>
        </w:tc>
        <w:tc>
          <w:tcPr>
            <w:tcW w:w="3261"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39"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r>
      <w:tr w:rsidR="004E2E5F" w:rsidRPr="009868B9" w:rsidTr="007C7C07">
        <w:trPr>
          <w:cantSplit/>
        </w:trPr>
        <w:tc>
          <w:tcPr>
            <w:tcW w:w="850" w:type="dxa"/>
            <w:tcBorders>
              <w:top w:val="single" w:sz="4" w:space="0" w:color="auto"/>
              <w:left w:val="single" w:sz="4" w:space="0" w:color="auto"/>
              <w:bottom w:val="single" w:sz="4" w:space="0" w:color="auto"/>
              <w:right w:val="single" w:sz="4" w:space="0" w:color="auto"/>
            </w:tcBorders>
          </w:tcPr>
          <w:p w:rsidR="004E2E5F" w:rsidRPr="009868B9" w:rsidRDefault="00ED28CD" w:rsidP="007C7C07">
            <w:pPr>
              <w:ind w:left="360"/>
            </w:pPr>
            <w:r>
              <w:t>3.</w:t>
            </w:r>
          </w:p>
        </w:tc>
        <w:tc>
          <w:tcPr>
            <w:tcW w:w="3261"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39"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r>
      <w:tr w:rsidR="004E2E5F" w:rsidRPr="009868B9" w:rsidTr="007C7C07">
        <w:trPr>
          <w:cantSplit/>
        </w:trPr>
        <w:tc>
          <w:tcPr>
            <w:tcW w:w="850" w:type="dxa"/>
            <w:tcBorders>
              <w:top w:val="single" w:sz="4" w:space="0" w:color="auto"/>
              <w:left w:val="single" w:sz="4" w:space="0" w:color="auto"/>
              <w:bottom w:val="single" w:sz="4" w:space="0" w:color="auto"/>
              <w:right w:val="single" w:sz="4" w:space="0" w:color="auto"/>
            </w:tcBorders>
            <w:hideMark/>
          </w:tcPr>
          <w:p w:rsidR="004E2E5F" w:rsidRPr="009868B9" w:rsidRDefault="00ED28CD" w:rsidP="00ED28CD">
            <w:pPr>
              <w:jc w:val="center"/>
            </w:pPr>
            <w:r>
              <w:t>4.</w:t>
            </w:r>
          </w:p>
        </w:tc>
        <w:tc>
          <w:tcPr>
            <w:tcW w:w="3261"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39"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r>
      <w:tr w:rsidR="004E2E5F" w:rsidRPr="009868B9" w:rsidTr="007C7C07">
        <w:trPr>
          <w:cantSplit/>
        </w:trPr>
        <w:tc>
          <w:tcPr>
            <w:tcW w:w="5954" w:type="dxa"/>
            <w:gridSpan w:val="3"/>
            <w:tcBorders>
              <w:top w:val="single" w:sz="4" w:space="0" w:color="auto"/>
              <w:left w:val="single" w:sz="4" w:space="0" w:color="auto"/>
              <w:bottom w:val="single" w:sz="4" w:space="0" w:color="auto"/>
              <w:right w:val="single" w:sz="4" w:space="0" w:color="auto"/>
            </w:tcBorders>
          </w:tcPr>
          <w:p w:rsidR="004E2E5F" w:rsidRPr="009868B9" w:rsidRDefault="004E2E5F" w:rsidP="007C7C07">
            <w:pPr>
              <w:jc w:val="right"/>
            </w:pPr>
            <w:r w:rsidRPr="009868B9">
              <w:t>Kopā:</w:t>
            </w:r>
          </w:p>
        </w:tc>
        <w:tc>
          <w:tcPr>
            <w:tcW w:w="1843"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33"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r>
    </w:tbl>
    <w:p w:rsidR="004E2E5F" w:rsidRPr="009868B9" w:rsidRDefault="004E2E5F" w:rsidP="004E2E5F">
      <w:pPr>
        <w:jc w:val="center"/>
        <w:rPr>
          <w:rFonts w:eastAsia="Calibri"/>
          <w:b/>
        </w:rPr>
      </w:pPr>
    </w:p>
    <w:p w:rsidR="004E2E5F" w:rsidRPr="009868B9" w:rsidRDefault="004E2E5F" w:rsidP="004E2E5F">
      <w:pPr>
        <w:rPr>
          <w:rFonts w:eastAsia="Calibri"/>
          <w:b/>
        </w:rPr>
      </w:pPr>
      <w:r w:rsidRPr="009868B9">
        <w:rPr>
          <w:b/>
        </w:rPr>
        <w:t>Pielikumā:</w:t>
      </w:r>
      <w:r w:rsidRPr="009868B9">
        <w:rPr>
          <w:rFonts w:eastAsia="Calibri"/>
          <w:b/>
        </w:rPr>
        <w:t xml:space="preserve"> </w:t>
      </w:r>
      <w:r w:rsidRPr="009868B9">
        <w:rPr>
          <w:rFonts w:eastAsia="Calibri"/>
        </w:rPr>
        <w:t>katra apakšuzņēmēja apliecinājums (</w:t>
      </w:r>
      <w:r w:rsidRPr="009868B9">
        <w:rPr>
          <w:rFonts w:eastAsia="Calibri"/>
          <w:i/>
        </w:rPr>
        <w:t>oriģināls</w:t>
      </w:r>
      <w:r w:rsidRPr="009868B9">
        <w:rPr>
          <w:rFonts w:eastAsia="Calibri"/>
        </w:rPr>
        <w:t>) par tā gatavību veikt tam izpildei nododamo līguma daļu visas kopā uz ___________ lp.</w:t>
      </w:r>
    </w:p>
    <w:p w:rsidR="004E2E5F" w:rsidRPr="009868B9" w:rsidRDefault="004E2E5F" w:rsidP="004E2E5F">
      <w:pPr>
        <w:jc w:val="center"/>
        <w:rPr>
          <w:rFonts w:eastAsia="Calibri"/>
          <w:b/>
        </w:rPr>
      </w:pPr>
    </w:p>
    <w:p w:rsidR="004E2E5F" w:rsidRPr="009868B9" w:rsidRDefault="004E2E5F" w:rsidP="004E2E5F">
      <w:pPr>
        <w:jc w:val="center"/>
        <w:rPr>
          <w:rFonts w:eastAsia="Calibri"/>
          <w:b/>
        </w:rPr>
      </w:pPr>
    </w:p>
    <w:p w:rsidR="004E2E5F" w:rsidRPr="009868B9" w:rsidRDefault="004E2E5F" w:rsidP="004E2E5F">
      <w:pPr>
        <w:jc w:val="center"/>
        <w:rPr>
          <w:rFonts w:eastAsia="Calibri"/>
          <w:b/>
        </w:rPr>
      </w:pPr>
    </w:p>
    <w:p w:rsidR="004E2E5F" w:rsidRPr="009868B9" w:rsidRDefault="004E2E5F" w:rsidP="004E2E5F">
      <w:pPr>
        <w:tabs>
          <w:tab w:val="left" w:pos="2160"/>
        </w:tabs>
        <w:rPr>
          <w:rFonts w:eastAsia="Calibri"/>
          <w:bCs/>
        </w:rPr>
      </w:pPr>
      <w:r w:rsidRPr="009868B9">
        <w:rPr>
          <w:rFonts w:eastAsia="Calibri"/>
          <w:bCs/>
        </w:rPr>
        <w:t>201</w:t>
      </w:r>
      <w:r w:rsidR="00ED28CD">
        <w:rPr>
          <w:rFonts w:eastAsia="Calibri"/>
          <w:bCs/>
        </w:rPr>
        <w:t>8</w:t>
      </w:r>
      <w:r w:rsidRPr="009868B9">
        <w:rPr>
          <w:rFonts w:eastAsia="Calibri"/>
          <w:bCs/>
        </w:rPr>
        <w:t>.gada ___._____________</w:t>
      </w:r>
    </w:p>
    <w:p w:rsidR="004E2E5F" w:rsidRPr="009868B9" w:rsidRDefault="004E2E5F" w:rsidP="004E2E5F">
      <w:pPr>
        <w:rPr>
          <w:rFonts w:eastAsia="Calibri"/>
          <w:bCs/>
          <w:i/>
        </w:rPr>
      </w:pPr>
    </w:p>
    <w:p w:rsidR="004E2E5F" w:rsidRPr="009868B9" w:rsidRDefault="004E2E5F" w:rsidP="004E2E5F">
      <w:pPr>
        <w:jc w:val="center"/>
        <w:rPr>
          <w:rFonts w:eastAsia="Calibri"/>
          <w:bCs/>
          <w:i/>
        </w:rPr>
      </w:pPr>
      <w:r w:rsidRPr="009868B9">
        <w:rPr>
          <w:rFonts w:eastAsia="Calibri"/>
          <w:bCs/>
          <w:i/>
        </w:rPr>
        <w:t>___________________________________________________________________________</w:t>
      </w:r>
    </w:p>
    <w:p w:rsidR="004E2E5F" w:rsidRPr="00BC71EE" w:rsidRDefault="00ED28CD" w:rsidP="004E2E5F">
      <w:pPr>
        <w:jc w:val="center"/>
        <w:rPr>
          <w:rFonts w:eastAsia="Calibri"/>
          <w:bCs/>
          <w:i/>
        </w:rPr>
      </w:pPr>
      <w:r>
        <w:rPr>
          <w:bCs/>
          <w:i/>
        </w:rPr>
        <w:t>(paraksttiesīgas personas vai tās pilnvarotās personas (pievienot pilnvaras oriģinālu vai apliecinātu kopiju) paraksts, tā atšifrējums)</w:t>
      </w:r>
    </w:p>
    <w:p w:rsidR="004E2E5F" w:rsidRDefault="004E2E5F" w:rsidP="004E2E5F">
      <w:pPr>
        <w:jc w:val="center"/>
        <w:rPr>
          <w:b/>
        </w:rPr>
      </w:pPr>
    </w:p>
    <w:p w:rsidR="003358B3" w:rsidRDefault="003358B3">
      <w:pPr>
        <w:spacing w:after="160" w:line="259" w:lineRule="auto"/>
        <w:jc w:val="left"/>
      </w:pPr>
      <w:r>
        <w:br w:type="page"/>
      </w:r>
    </w:p>
    <w:p w:rsidR="0009712A" w:rsidRPr="00B224BD" w:rsidRDefault="007A59F2" w:rsidP="0009712A">
      <w:pPr>
        <w:jc w:val="right"/>
        <w:rPr>
          <w:b/>
        </w:rPr>
      </w:pPr>
      <w:r>
        <w:rPr>
          <w:b/>
        </w:rPr>
        <w:lastRenderedPageBreak/>
        <w:t>6</w:t>
      </w:r>
      <w:r w:rsidR="0009712A" w:rsidRPr="00B224BD">
        <w:rPr>
          <w:b/>
        </w:rPr>
        <w:t>.pielikums</w:t>
      </w:r>
    </w:p>
    <w:p w:rsidR="0009712A" w:rsidRDefault="0009712A" w:rsidP="0009712A">
      <w:pPr>
        <w:jc w:val="center"/>
        <w:rPr>
          <w:rFonts w:eastAsia="Calibri"/>
          <w:b/>
          <w:caps/>
        </w:rPr>
      </w:pPr>
    </w:p>
    <w:p w:rsidR="0009712A" w:rsidRPr="000F0907" w:rsidRDefault="0009712A" w:rsidP="0009712A">
      <w:pPr>
        <w:jc w:val="center"/>
        <w:rPr>
          <w:rFonts w:eastAsia="Calibri"/>
          <w:b/>
          <w:caps/>
        </w:rPr>
      </w:pPr>
      <w:r w:rsidRPr="000F0907">
        <w:rPr>
          <w:rFonts w:eastAsia="Calibri"/>
          <w:b/>
          <w:caps/>
        </w:rPr>
        <w:t xml:space="preserve">PRETENDENTA PIEREDZES SARAKSTS </w:t>
      </w:r>
    </w:p>
    <w:p w:rsidR="0009712A" w:rsidRDefault="0009712A" w:rsidP="0009712A">
      <w:pPr>
        <w:jc w:val="center"/>
        <w:rPr>
          <w:rFonts w:eastAsia="Calibri"/>
          <w:bCs/>
          <w:lang w:eastAsia="x-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43"/>
        <w:gridCol w:w="1842"/>
      </w:tblGrid>
      <w:tr w:rsidR="0009712A" w:rsidRPr="00947E62" w:rsidTr="007C7C07">
        <w:tc>
          <w:tcPr>
            <w:tcW w:w="709" w:type="dxa"/>
            <w:tcBorders>
              <w:top w:val="single" w:sz="4" w:space="0" w:color="auto"/>
              <w:left w:val="single" w:sz="4" w:space="0" w:color="auto"/>
              <w:bottom w:val="single" w:sz="4" w:space="0" w:color="auto"/>
              <w:right w:val="single" w:sz="4" w:space="0" w:color="auto"/>
            </w:tcBorders>
            <w:vAlign w:val="center"/>
          </w:tcPr>
          <w:p w:rsidR="0009712A" w:rsidRPr="00947E62" w:rsidRDefault="0009712A" w:rsidP="007C7C07">
            <w:pPr>
              <w:jc w:val="center"/>
              <w:rPr>
                <w:b/>
                <w:bCs/>
              </w:rPr>
            </w:pPr>
            <w:r w:rsidRPr="00947E62">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rsidR="0009712A" w:rsidRPr="00947E62" w:rsidRDefault="0009712A" w:rsidP="007C7C07">
            <w:pPr>
              <w:jc w:val="center"/>
              <w:rPr>
                <w:b/>
                <w:bCs/>
              </w:rPr>
            </w:pPr>
            <w:r w:rsidRPr="00947E62">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rsidR="0009712A" w:rsidRPr="00947E62" w:rsidRDefault="0009712A" w:rsidP="007C7C07">
            <w:pPr>
              <w:jc w:val="center"/>
              <w:rPr>
                <w:b/>
                <w:bCs/>
              </w:rPr>
            </w:pPr>
            <w:r w:rsidRPr="00947E62">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rsidR="0009712A" w:rsidRPr="00947E62" w:rsidRDefault="0009712A" w:rsidP="007C7C07">
            <w:pPr>
              <w:jc w:val="center"/>
              <w:rPr>
                <w:b/>
                <w:bCs/>
              </w:rPr>
            </w:pPr>
            <w:r w:rsidRPr="00947E62">
              <w:rPr>
                <w:rFonts w:eastAsia="Calibri"/>
                <w:b/>
                <w:bCs/>
              </w:rPr>
              <w:t>Līguma ietvaros sniegtā pakalpojuma</w:t>
            </w:r>
            <w:r w:rsidRPr="00947E62">
              <w:rPr>
                <w:b/>
                <w:bCs/>
              </w:rPr>
              <w:t xml:space="preserve"> detalizēts</w:t>
            </w:r>
            <w:r w:rsidRPr="00947E62">
              <w:rPr>
                <w:rFonts w:eastAsia="Calibri"/>
                <w:b/>
                <w:bCs/>
              </w:rPr>
              <w:t xml:space="preserve"> apraksts</w:t>
            </w:r>
          </w:p>
        </w:tc>
        <w:tc>
          <w:tcPr>
            <w:tcW w:w="1843" w:type="dxa"/>
            <w:tcBorders>
              <w:top w:val="single" w:sz="4" w:space="0" w:color="auto"/>
              <w:left w:val="single" w:sz="4" w:space="0" w:color="auto"/>
              <w:bottom w:val="single" w:sz="4" w:space="0" w:color="auto"/>
              <w:right w:val="single" w:sz="4" w:space="0" w:color="auto"/>
            </w:tcBorders>
            <w:vAlign w:val="center"/>
          </w:tcPr>
          <w:p w:rsidR="0009712A" w:rsidRPr="00947E62" w:rsidRDefault="0009712A" w:rsidP="007C7C07">
            <w:pPr>
              <w:jc w:val="center"/>
              <w:rPr>
                <w:b/>
                <w:bCs/>
              </w:rPr>
            </w:pPr>
            <w:r w:rsidRPr="00947E62">
              <w:rPr>
                <w:b/>
                <w:bCs/>
              </w:rPr>
              <w:t>Pakalpojuma izmaksas (</w:t>
            </w:r>
            <w:r w:rsidRPr="00947E62">
              <w:rPr>
                <w:b/>
                <w:bCs/>
                <w:i/>
                <w:iCs/>
              </w:rPr>
              <w:t xml:space="preserve">euro </w:t>
            </w:r>
            <w:r w:rsidRPr="00947E62">
              <w:rPr>
                <w:b/>
                <w:bCs/>
              </w:rPr>
              <w:t>bez PVN)</w:t>
            </w:r>
          </w:p>
        </w:tc>
        <w:tc>
          <w:tcPr>
            <w:tcW w:w="1842" w:type="dxa"/>
            <w:tcBorders>
              <w:top w:val="single" w:sz="4" w:space="0" w:color="auto"/>
              <w:left w:val="single" w:sz="4" w:space="0" w:color="auto"/>
              <w:bottom w:val="single" w:sz="4" w:space="0" w:color="auto"/>
              <w:right w:val="single" w:sz="4" w:space="0" w:color="auto"/>
            </w:tcBorders>
            <w:vAlign w:val="center"/>
          </w:tcPr>
          <w:p w:rsidR="0009712A" w:rsidRPr="00947E62" w:rsidRDefault="0009712A" w:rsidP="007C7C07">
            <w:pPr>
              <w:jc w:val="center"/>
              <w:rPr>
                <w:b/>
                <w:bCs/>
              </w:rPr>
            </w:pPr>
            <w:r w:rsidRPr="00947E62">
              <w:rPr>
                <w:b/>
                <w:bCs/>
              </w:rPr>
              <w:t>Līguma izpildes laiks (uzsākšanas, pabeigšanas gads, mēnesis)</w:t>
            </w:r>
          </w:p>
        </w:tc>
      </w:tr>
      <w:tr w:rsidR="0009712A" w:rsidRPr="00947E62" w:rsidTr="007C7C07">
        <w:tc>
          <w:tcPr>
            <w:tcW w:w="709" w:type="dxa"/>
            <w:tcBorders>
              <w:top w:val="single" w:sz="4" w:space="0" w:color="auto"/>
              <w:left w:val="single" w:sz="4" w:space="0" w:color="auto"/>
              <w:bottom w:val="single" w:sz="4" w:space="0" w:color="auto"/>
              <w:right w:val="single" w:sz="4" w:space="0" w:color="auto"/>
            </w:tcBorders>
            <w:vAlign w:val="center"/>
          </w:tcPr>
          <w:p w:rsidR="0009712A" w:rsidRPr="00947E62" w:rsidRDefault="0009712A" w:rsidP="007C7C07">
            <w:pPr>
              <w:jc w:val="center"/>
            </w:pPr>
            <w:r w:rsidRPr="00947E62">
              <w:t>1.</w:t>
            </w:r>
          </w:p>
        </w:tc>
        <w:tc>
          <w:tcPr>
            <w:tcW w:w="1701" w:type="dxa"/>
            <w:tcBorders>
              <w:top w:val="single" w:sz="4" w:space="0" w:color="auto"/>
              <w:left w:val="single" w:sz="4" w:space="0" w:color="auto"/>
              <w:bottom w:val="single" w:sz="4" w:space="0" w:color="auto"/>
              <w:right w:val="single" w:sz="4" w:space="0" w:color="auto"/>
            </w:tcBorders>
          </w:tcPr>
          <w:p w:rsidR="0009712A" w:rsidRPr="00947E62" w:rsidRDefault="0009712A" w:rsidP="007C7C07"/>
        </w:tc>
        <w:tc>
          <w:tcPr>
            <w:tcW w:w="1418" w:type="dxa"/>
            <w:tcBorders>
              <w:top w:val="single" w:sz="4" w:space="0" w:color="auto"/>
              <w:left w:val="single" w:sz="4" w:space="0" w:color="auto"/>
              <w:bottom w:val="single" w:sz="4" w:space="0" w:color="auto"/>
              <w:right w:val="single" w:sz="4" w:space="0" w:color="auto"/>
            </w:tcBorders>
          </w:tcPr>
          <w:p w:rsidR="0009712A" w:rsidRPr="00947E62"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rsidR="0009712A" w:rsidRPr="00947E62" w:rsidRDefault="0009712A" w:rsidP="007C7C07">
            <w:pPr>
              <w:jc w:val="center"/>
            </w:pPr>
          </w:p>
        </w:tc>
        <w:tc>
          <w:tcPr>
            <w:tcW w:w="1843" w:type="dxa"/>
            <w:tcBorders>
              <w:top w:val="single" w:sz="4" w:space="0" w:color="auto"/>
              <w:left w:val="single" w:sz="4" w:space="0" w:color="auto"/>
              <w:bottom w:val="single" w:sz="4" w:space="0" w:color="auto"/>
              <w:right w:val="single" w:sz="4" w:space="0" w:color="auto"/>
            </w:tcBorders>
          </w:tcPr>
          <w:p w:rsidR="0009712A" w:rsidRPr="00947E62" w:rsidRDefault="0009712A" w:rsidP="007C7C07">
            <w:pPr>
              <w:jc w:val="center"/>
            </w:pPr>
          </w:p>
        </w:tc>
        <w:tc>
          <w:tcPr>
            <w:tcW w:w="1842" w:type="dxa"/>
            <w:tcBorders>
              <w:top w:val="single" w:sz="4" w:space="0" w:color="auto"/>
              <w:left w:val="single" w:sz="4" w:space="0" w:color="auto"/>
              <w:bottom w:val="single" w:sz="4" w:space="0" w:color="auto"/>
              <w:right w:val="single" w:sz="4" w:space="0" w:color="auto"/>
            </w:tcBorders>
          </w:tcPr>
          <w:p w:rsidR="0009712A" w:rsidRPr="00947E62" w:rsidRDefault="0009712A" w:rsidP="007C7C07">
            <w:pPr>
              <w:jc w:val="center"/>
            </w:pPr>
          </w:p>
        </w:tc>
      </w:tr>
      <w:tr w:rsidR="0009712A" w:rsidRPr="00947E62" w:rsidTr="007C7C07">
        <w:tc>
          <w:tcPr>
            <w:tcW w:w="709" w:type="dxa"/>
            <w:tcBorders>
              <w:top w:val="single" w:sz="4" w:space="0" w:color="auto"/>
              <w:left w:val="single" w:sz="4" w:space="0" w:color="auto"/>
              <w:bottom w:val="single" w:sz="4" w:space="0" w:color="auto"/>
              <w:right w:val="single" w:sz="4" w:space="0" w:color="auto"/>
            </w:tcBorders>
            <w:vAlign w:val="center"/>
          </w:tcPr>
          <w:p w:rsidR="0009712A" w:rsidRPr="00947E62" w:rsidRDefault="0009712A" w:rsidP="007C7C07">
            <w:pPr>
              <w:jc w:val="center"/>
            </w:pPr>
            <w:r w:rsidRPr="00947E62">
              <w:t>2.</w:t>
            </w:r>
          </w:p>
        </w:tc>
        <w:tc>
          <w:tcPr>
            <w:tcW w:w="1701" w:type="dxa"/>
            <w:tcBorders>
              <w:top w:val="single" w:sz="4" w:space="0" w:color="auto"/>
              <w:left w:val="single" w:sz="4" w:space="0" w:color="auto"/>
              <w:bottom w:val="single" w:sz="4" w:space="0" w:color="auto"/>
              <w:right w:val="single" w:sz="4" w:space="0" w:color="auto"/>
            </w:tcBorders>
          </w:tcPr>
          <w:p w:rsidR="0009712A" w:rsidRPr="00947E62" w:rsidRDefault="0009712A" w:rsidP="007C7C07"/>
        </w:tc>
        <w:tc>
          <w:tcPr>
            <w:tcW w:w="1418" w:type="dxa"/>
            <w:tcBorders>
              <w:top w:val="single" w:sz="4" w:space="0" w:color="auto"/>
              <w:left w:val="single" w:sz="4" w:space="0" w:color="auto"/>
              <w:bottom w:val="single" w:sz="4" w:space="0" w:color="auto"/>
              <w:right w:val="single" w:sz="4" w:space="0" w:color="auto"/>
            </w:tcBorders>
          </w:tcPr>
          <w:p w:rsidR="0009712A" w:rsidRPr="00947E62"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rsidR="0009712A" w:rsidRPr="00947E62" w:rsidRDefault="0009712A" w:rsidP="007C7C07">
            <w:pPr>
              <w:jc w:val="center"/>
            </w:pPr>
          </w:p>
        </w:tc>
        <w:tc>
          <w:tcPr>
            <w:tcW w:w="1843" w:type="dxa"/>
            <w:tcBorders>
              <w:top w:val="single" w:sz="4" w:space="0" w:color="auto"/>
              <w:left w:val="single" w:sz="4" w:space="0" w:color="auto"/>
              <w:bottom w:val="single" w:sz="4" w:space="0" w:color="auto"/>
              <w:right w:val="single" w:sz="4" w:space="0" w:color="auto"/>
            </w:tcBorders>
          </w:tcPr>
          <w:p w:rsidR="0009712A" w:rsidRPr="00947E62" w:rsidRDefault="0009712A" w:rsidP="007C7C07">
            <w:pPr>
              <w:jc w:val="center"/>
            </w:pPr>
          </w:p>
        </w:tc>
        <w:tc>
          <w:tcPr>
            <w:tcW w:w="1842" w:type="dxa"/>
            <w:tcBorders>
              <w:top w:val="single" w:sz="4" w:space="0" w:color="auto"/>
              <w:left w:val="single" w:sz="4" w:space="0" w:color="auto"/>
              <w:bottom w:val="single" w:sz="4" w:space="0" w:color="auto"/>
              <w:right w:val="single" w:sz="4" w:space="0" w:color="auto"/>
            </w:tcBorders>
          </w:tcPr>
          <w:p w:rsidR="0009712A" w:rsidRPr="00947E62" w:rsidRDefault="0009712A" w:rsidP="007C7C07">
            <w:pPr>
              <w:jc w:val="center"/>
            </w:pPr>
          </w:p>
        </w:tc>
      </w:tr>
      <w:tr w:rsidR="0009712A" w:rsidRPr="00947E62" w:rsidTr="007C7C07">
        <w:tc>
          <w:tcPr>
            <w:tcW w:w="709" w:type="dxa"/>
            <w:tcBorders>
              <w:top w:val="single" w:sz="4" w:space="0" w:color="auto"/>
              <w:left w:val="single" w:sz="4" w:space="0" w:color="auto"/>
              <w:bottom w:val="single" w:sz="4" w:space="0" w:color="auto"/>
              <w:right w:val="single" w:sz="4" w:space="0" w:color="auto"/>
            </w:tcBorders>
            <w:vAlign w:val="center"/>
          </w:tcPr>
          <w:p w:rsidR="0009712A" w:rsidRPr="00947E62" w:rsidRDefault="0009712A" w:rsidP="007C7C07">
            <w:pPr>
              <w:jc w:val="center"/>
            </w:pPr>
            <w:r w:rsidRPr="00947E62">
              <w:t>n</w:t>
            </w:r>
          </w:p>
        </w:tc>
        <w:tc>
          <w:tcPr>
            <w:tcW w:w="1701" w:type="dxa"/>
            <w:tcBorders>
              <w:top w:val="single" w:sz="4" w:space="0" w:color="auto"/>
              <w:left w:val="single" w:sz="4" w:space="0" w:color="auto"/>
              <w:bottom w:val="single" w:sz="4" w:space="0" w:color="auto"/>
              <w:right w:val="single" w:sz="4" w:space="0" w:color="auto"/>
            </w:tcBorders>
          </w:tcPr>
          <w:p w:rsidR="0009712A" w:rsidRPr="00947E62" w:rsidRDefault="0009712A" w:rsidP="007C7C07"/>
        </w:tc>
        <w:tc>
          <w:tcPr>
            <w:tcW w:w="1418" w:type="dxa"/>
            <w:tcBorders>
              <w:top w:val="single" w:sz="4" w:space="0" w:color="auto"/>
              <w:left w:val="single" w:sz="4" w:space="0" w:color="auto"/>
              <w:bottom w:val="single" w:sz="4" w:space="0" w:color="auto"/>
              <w:right w:val="single" w:sz="4" w:space="0" w:color="auto"/>
            </w:tcBorders>
          </w:tcPr>
          <w:p w:rsidR="0009712A" w:rsidRPr="00947E62"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rsidR="0009712A" w:rsidRPr="00947E62" w:rsidRDefault="0009712A" w:rsidP="007C7C07">
            <w:pPr>
              <w:jc w:val="center"/>
            </w:pPr>
          </w:p>
        </w:tc>
        <w:tc>
          <w:tcPr>
            <w:tcW w:w="1843" w:type="dxa"/>
            <w:tcBorders>
              <w:top w:val="single" w:sz="4" w:space="0" w:color="auto"/>
              <w:left w:val="single" w:sz="4" w:space="0" w:color="auto"/>
              <w:bottom w:val="single" w:sz="4" w:space="0" w:color="auto"/>
              <w:right w:val="single" w:sz="4" w:space="0" w:color="auto"/>
            </w:tcBorders>
          </w:tcPr>
          <w:p w:rsidR="0009712A" w:rsidRPr="00947E62" w:rsidRDefault="0009712A" w:rsidP="007C7C07">
            <w:pPr>
              <w:jc w:val="center"/>
            </w:pPr>
          </w:p>
        </w:tc>
        <w:tc>
          <w:tcPr>
            <w:tcW w:w="1842" w:type="dxa"/>
            <w:tcBorders>
              <w:top w:val="single" w:sz="4" w:space="0" w:color="auto"/>
              <w:left w:val="single" w:sz="4" w:space="0" w:color="auto"/>
              <w:bottom w:val="single" w:sz="4" w:space="0" w:color="auto"/>
              <w:right w:val="single" w:sz="4" w:space="0" w:color="auto"/>
            </w:tcBorders>
          </w:tcPr>
          <w:p w:rsidR="0009712A" w:rsidRPr="00947E62" w:rsidRDefault="0009712A" w:rsidP="007C7C07">
            <w:pPr>
              <w:jc w:val="center"/>
            </w:pPr>
          </w:p>
        </w:tc>
      </w:tr>
      <w:tr w:rsidR="0009712A" w:rsidRPr="00947E62" w:rsidTr="007C7C07">
        <w:tc>
          <w:tcPr>
            <w:tcW w:w="709" w:type="dxa"/>
            <w:tcBorders>
              <w:top w:val="single" w:sz="4" w:space="0" w:color="auto"/>
              <w:left w:val="single" w:sz="4" w:space="0" w:color="auto"/>
              <w:bottom w:val="single" w:sz="4" w:space="0" w:color="auto"/>
              <w:right w:val="single" w:sz="4" w:space="0" w:color="auto"/>
            </w:tcBorders>
            <w:vAlign w:val="center"/>
          </w:tcPr>
          <w:p w:rsidR="0009712A" w:rsidRPr="00947E62" w:rsidRDefault="0009712A" w:rsidP="007C7C07">
            <w:pPr>
              <w:jc w:val="center"/>
            </w:pPr>
            <w:r w:rsidRPr="00947E62">
              <w:t>n+1</w:t>
            </w:r>
          </w:p>
        </w:tc>
        <w:tc>
          <w:tcPr>
            <w:tcW w:w="1701" w:type="dxa"/>
            <w:tcBorders>
              <w:top w:val="single" w:sz="4" w:space="0" w:color="auto"/>
              <w:left w:val="single" w:sz="4" w:space="0" w:color="auto"/>
              <w:bottom w:val="single" w:sz="4" w:space="0" w:color="auto"/>
              <w:right w:val="single" w:sz="4" w:space="0" w:color="auto"/>
            </w:tcBorders>
          </w:tcPr>
          <w:p w:rsidR="0009712A" w:rsidRPr="00947E62" w:rsidRDefault="0009712A" w:rsidP="007C7C07"/>
        </w:tc>
        <w:tc>
          <w:tcPr>
            <w:tcW w:w="1418" w:type="dxa"/>
            <w:tcBorders>
              <w:top w:val="single" w:sz="4" w:space="0" w:color="auto"/>
              <w:left w:val="single" w:sz="4" w:space="0" w:color="auto"/>
              <w:bottom w:val="single" w:sz="4" w:space="0" w:color="auto"/>
              <w:right w:val="single" w:sz="4" w:space="0" w:color="auto"/>
            </w:tcBorders>
          </w:tcPr>
          <w:p w:rsidR="0009712A" w:rsidRPr="00947E62"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rsidR="0009712A" w:rsidRPr="00947E62" w:rsidRDefault="0009712A" w:rsidP="007C7C07">
            <w:pPr>
              <w:jc w:val="center"/>
            </w:pPr>
          </w:p>
        </w:tc>
        <w:tc>
          <w:tcPr>
            <w:tcW w:w="1843" w:type="dxa"/>
            <w:tcBorders>
              <w:top w:val="single" w:sz="4" w:space="0" w:color="auto"/>
              <w:left w:val="single" w:sz="4" w:space="0" w:color="auto"/>
              <w:bottom w:val="single" w:sz="4" w:space="0" w:color="auto"/>
              <w:right w:val="single" w:sz="4" w:space="0" w:color="auto"/>
            </w:tcBorders>
          </w:tcPr>
          <w:p w:rsidR="0009712A" w:rsidRPr="00947E62" w:rsidRDefault="0009712A" w:rsidP="007C7C07">
            <w:pPr>
              <w:jc w:val="center"/>
            </w:pPr>
          </w:p>
        </w:tc>
        <w:tc>
          <w:tcPr>
            <w:tcW w:w="1842" w:type="dxa"/>
            <w:tcBorders>
              <w:top w:val="single" w:sz="4" w:space="0" w:color="auto"/>
              <w:left w:val="single" w:sz="4" w:space="0" w:color="auto"/>
              <w:bottom w:val="single" w:sz="4" w:space="0" w:color="auto"/>
              <w:right w:val="single" w:sz="4" w:space="0" w:color="auto"/>
            </w:tcBorders>
          </w:tcPr>
          <w:p w:rsidR="0009712A" w:rsidRPr="00947E62" w:rsidRDefault="0009712A" w:rsidP="007C7C07">
            <w:pPr>
              <w:jc w:val="center"/>
            </w:pPr>
          </w:p>
        </w:tc>
      </w:tr>
    </w:tbl>
    <w:p w:rsidR="0009712A" w:rsidRPr="000F0907" w:rsidRDefault="0009712A" w:rsidP="0009712A">
      <w:pPr>
        <w:jc w:val="center"/>
        <w:rPr>
          <w:rFonts w:eastAsia="Calibri"/>
          <w:caps/>
        </w:rPr>
      </w:pPr>
    </w:p>
    <w:p w:rsidR="0009712A" w:rsidRDefault="0009712A" w:rsidP="0009712A">
      <w:r w:rsidRPr="00E44376">
        <w:rPr>
          <w:b/>
        </w:rPr>
        <w:t>Pielikumā:</w:t>
      </w:r>
      <w:r>
        <w:rPr>
          <w:rFonts w:eastAsia="Calibri"/>
        </w:rPr>
        <w:t xml:space="preserve"> </w:t>
      </w:r>
      <w:r w:rsidR="007A59F2">
        <w:rPr>
          <w:rFonts w:eastAsia="Calibri"/>
        </w:rPr>
        <w:t>2</w:t>
      </w:r>
      <w:r w:rsidRPr="00E44376">
        <w:rPr>
          <w:rFonts w:eastAsia="Calibri"/>
        </w:rPr>
        <w:t xml:space="preserve"> (</w:t>
      </w:r>
      <w:r w:rsidR="000C5D85">
        <w:rPr>
          <w:rFonts w:eastAsia="Calibri"/>
        </w:rPr>
        <w:t>divi</w:t>
      </w:r>
      <w:r w:rsidRPr="00E44376">
        <w:rPr>
          <w:rFonts w:eastAsia="Calibri"/>
        </w:rPr>
        <w:t>) atsauksme</w:t>
      </w:r>
      <w:r w:rsidR="007A59F2">
        <w:rPr>
          <w:rFonts w:eastAsia="Calibri"/>
        </w:rPr>
        <w:t>s</w:t>
      </w:r>
      <w:r>
        <w:rPr>
          <w:rFonts w:eastAsia="Calibri"/>
        </w:rPr>
        <w:t xml:space="preserve"> </w:t>
      </w:r>
      <w:r w:rsidRPr="00E44376">
        <w:rPr>
          <w:rFonts w:eastAsia="Calibri"/>
        </w:rPr>
        <w:t>(</w:t>
      </w:r>
      <w:r w:rsidRPr="00E44376">
        <w:rPr>
          <w:rFonts w:eastAsia="Calibri"/>
          <w:i/>
        </w:rPr>
        <w:t>kopija</w:t>
      </w:r>
      <w:r w:rsidRPr="00E44376">
        <w:rPr>
          <w:rFonts w:eastAsia="Calibri"/>
        </w:rPr>
        <w:t xml:space="preserve">) </w:t>
      </w:r>
      <w:r w:rsidRPr="00E44376">
        <w:rPr>
          <w:rFonts w:eastAsia="Calibri"/>
          <w:sz w:val="22"/>
        </w:rPr>
        <w:t>kopā</w:t>
      </w:r>
      <w:r w:rsidRPr="00E44376">
        <w:rPr>
          <w:rFonts w:eastAsia="Calibri"/>
        </w:rPr>
        <w:t xml:space="preserve"> uz </w:t>
      </w:r>
      <w:r>
        <w:t>___________ lpp.</w:t>
      </w:r>
    </w:p>
    <w:p w:rsidR="0009712A" w:rsidRDefault="0009712A" w:rsidP="0009712A">
      <w:pPr>
        <w:jc w:val="center"/>
        <w:rPr>
          <w:rFonts w:eastAsia="Calibri"/>
          <w:b/>
          <w:bCs/>
        </w:rPr>
      </w:pPr>
    </w:p>
    <w:p w:rsidR="0009712A" w:rsidRPr="000F0907" w:rsidRDefault="0009712A" w:rsidP="0009712A">
      <w:pPr>
        <w:jc w:val="center"/>
        <w:rPr>
          <w:rFonts w:eastAsia="Calibri"/>
          <w:b/>
          <w:bCs/>
        </w:rPr>
      </w:pPr>
    </w:p>
    <w:p w:rsidR="0009712A" w:rsidRPr="000F0907" w:rsidRDefault="0009712A" w:rsidP="0009712A">
      <w:pPr>
        <w:ind w:firstLine="567"/>
        <w:rPr>
          <w:rFonts w:eastAsia="Calibri"/>
        </w:rPr>
      </w:pPr>
    </w:p>
    <w:p w:rsidR="0009712A" w:rsidRDefault="0009712A" w:rsidP="0009712A">
      <w:pPr>
        <w:ind w:left="8280" w:firstLine="360"/>
        <w:rPr>
          <w:rFonts w:eastAsia="Calibri"/>
          <w:b/>
          <w:bCs/>
        </w:rPr>
      </w:pPr>
    </w:p>
    <w:p w:rsidR="0009712A" w:rsidRDefault="0009712A" w:rsidP="0009712A">
      <w:pPr>
        <w:ind w:left="8280" w:firstLine="360"/>
        <w:rPr>
          <w:rFonts w:eastAsia="Calibri"/>
          <w:b/>
          <w:bCs/>
        </w:rPr>
      </w:pPr>
    </w:p>
    <w:p w:rsidR="0009712A" w:rsidRPr="000F0907" w:rsidRDefault="0009712A" w:rsidP="0009712A">
      <w:pPr>
        <w:ind w:left="8280" w:firstLine="360"/>
        <w:rPr>
          <w:rFonts w:eastAsia="Calibri"/>
          <w:b/>
          <w:bCs/>
        </w:rPr>
      </w:pPr>
    </w:p>
    <w:p w:rsidR="0009712A" w:rsidRPr="000F0907" w:rsidRDefault="0009712A" w:rsidP="0009712A">
      <w:pPr>
        <w:tabs>
          <w:tab w:val="left" w:pos="2160"/>
        </w:tabs>
        <w:rPr>
          <w:rFonts w:eastAsia="Calibri"/>
          <w:bCs/>
        </w:rPr>
      </w:pPr>
      <w:r>
        <w:rPr>
          <w:rFonts w:eastAsia="Calibri"/>
          <w:bCs/>
        </w:rPr>
        <w:t>2018</w:t>
      </w:r>
      <w:r w:rsidRPr="000F0907">
        <w:rPr>
          <w:rFonts w:eastAsia="Calibri"/>
          <w:bCs/>
        </w:rPr>
        <w:t>.gada ___._____________</w:t>
      </w:r>
    </w:p>
    <w:p w:rsidR="0009712A" w:rsidRPr="000F0907" w:rsidRDefault="0009712A" w:rsidP="0009712A">
      <w:pPr>
        <w:rPr>
          <w:rFonts w:eastAsia="Calibri"/>
          <w:bCs/>
          <w:i/>
        </w:rPr>
      </w:pPr>
    </w:p>
    <w:p w:rsidR="0009712A" w:rsidRPr="000F0907" w:rsidRDefault="0009712A" w:rsidP="0009712A">
      <w:pPr>
        <w:jc w:val="center"/>
        <w:rPr>
          <w:rFonts w:eastAsia="Calibri"/>
          <w:bCs/>
          <w:i/>
        </w:rPr>
      </w:pPr>
      <w:r w:rsidRPr="000F0907">
        <w:rPr>
          <w:rFonts w:eastAsia="Calibri"/>
          <w:bCs/>
          <w:i/>
        </w:rPr>
        <w:t>___________________________________________________________________________</w:t>
      </w:r>
    </w:p>
    <w:p w:rsidR="0009712A" w:rsidRPr="000F0907" w:rsidRDefault="0009712A" w:rsidP="0009712A">
      <w:pPr>
        <w:jc w:val="center"/>
        <w:rPr>
          <w:rFonts w:eastAsia="Calibri"/>
          <w:bCs/>
          <w:i/>
        </w:rPr>
      </w:pPr>
      <w:r>
        <w:rPr>
          <w:bCs/>
          <w:i/>
        </w:rPr>
        <w:t>(paraksttiesīgas personas vai tās pilnvarotās personas (pievienot pilnvaras oriģinālu vai apliecinātu kopiju) paraksts, tā atšifrējums</w:t>
      </w:r>
      <w:r w:rsidRPr="000F0907">
        <w:rPr>
          <w:rFonts w:eastAsia="Calibri"/>
          <w:bCs/>
          <w:i/>
        </w:rPr>
        <w:t>)</w:t>
      </w:r>
    </w:p>
    <w:p w:rsidR="0009712A" w:rsidRDefault="0009712A" w:rsidP="0009712A">
      <w:pPr>
        <w:ind w:left="8280" w:firstLine="360"/>
        <w:rPr>
          <w:b/>
          <w:bCs/>
        </w:rPr>
      </w:pPr>
    </w:p>
    <w:p w:rsidR="0009712A" w:rsidRDefault="0009712A" w:rsidP="0009712A">
      <w:pPr>
        <w:ind w:left="8280" w:firstLine="360"/>
        <w:rPr>
          <w:b/>
          <w:bCs/>
        </w:rPr>
      </w:pPr>
    </w:p>
    <w:p w:rsidR="0009712A" w:rsidRDefault="0009712A" w:rsidP="0009712A">
      <w:pPr>
        <w:ind w:left="8280" w:firstLine="360"/>
        <w:rPr>
          <w:b/>
          <w:bCs/>
        </w:rPr>
      </w:pPr>
    </w:p>
    <w:p w:rsidR="00DA07A9" w:rsidRDefault="00DA07A9">
      <w:pPr>
        <w:spacing w:after="160" w:line="259" w:lineRule="auto"/>
        <w:jc w:val="left"/>
      </w:pPr>
    </w:p>
    <w:sectPr w:rsidR="00DA07A9" w:rsidSect="006565DB">
      <w:pgSz w:w="12240" w:h="15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40C" w:rsidRDefault="0099340C" w:rsidP="001F5A2B">
      <w:r>
        <w:separator/>
      </w:r>
    </w:p>
  </w:endnote>
  <w:endnote w:type="continuationSeparator" w:id="0">
    <w:p w:rsidR="0099340C" w:rsidRDefault="0099340C"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40C" w:rsidRDefault="0099340C" w:rsidP="001F5A2B">
      <w:r>
        <w:separator/>
      </w:r>
    </w:p>
  </w:footnote>
  <w:footnote w:type="continuationSeparator" w:id="0">
    <w:p w:rsidR="0099340C" w:rsidRDefault="0099340C" w:rsidP="001F5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33C5E"/>
    <w:multiLevelType w:val="multilevel"/>
    <w:tmpl w:val="F7D087A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5"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484C9F"/>
    <w:multiLevelType w:val="hybridMultilevel"/>
    <w:tmpl w:val="5AAE2208"/>
    <w:numStyleLink w:val="ImportedStyle10"/>
  </w:abstractNum>
  <w:abstractNum w:abstractNumId="8"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EB45BFB"/>
    <w:multiLevelType w:val="multilevel"/>
    <w:tmpl w:val="A5C2AF3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1"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7" w15:restartNumberingAfterBreak="0">
    <w:nsid w:val="560133C5"/>
    <w:multiLevelType w:val="multilevel"/>
    <w:tmpl w:val="B7E6A4CA"/>
    <w:lvl w:ilvl="0">
      <w:start w:val="1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0"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22"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4" w15:restartNumberingAfterBreak="0">
    <w:nsid w:val="6A5E5387"/>
    <w:multiLevelType w:val="hybridMultilevel"/>
    <w:tmpl w:val="3D1CB912"/>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6AF86AE3"/>
    <w:multiLevelType w:val="multilevel"/>
    <w:tmpl w:val="B1FEF404"/>
    <w:lvl w:ilvl="0">
      <w:start w:val="4"/>
      <w:numFmt w:val="decimal"/>
      <w:lvlText w:val="%1."/>
      <w:lvlJc w:val="left"/>
      <w:pPr>
        <w:ind w:left="360" w:hanging="360"/>
      </w:pPr>
      <w:rPr>
        <w:b w:val="0"/>
      </w:rPr>
    </w:lvl>
    <w:lvl w:ilvl="1">
      <w:start w:val="1"/>
      <w:numFmt w:val="decimal"/>
      <w:lvlText w:val="%1.%2."/>
      <w:lvlJc w:val="left"/>
      <w:pPr>
        <w:ind w:left="928" w:hanging="360"/>
      </w:pPr>
      <w:rPr>
        <w:b/>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26"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59D48FF"/>
    <w:multiLevelType w:val="hybridMultilevel"/>
    <w:tmpl w:val="5AAE2208"/>
    <w:styleLink w:val="ImportedStyle10"/>
    <w:lvl w:ilvl="0" w:tplc="E222B58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CA06A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2E13C2">
      <w:start w:val="1"/>
      <w:numFmt w:val="lowerRoman"/>
      <w:lvlText w:val="%3."/>
      <w:lvlJc w:val="left"/>
      <w:pPr>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088C66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EA866B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286372">
      <w:start w:val="1"/>
      <w:numFmt w:val="lowerRoman"/>
      <w:lvlText w:val="%6."/>
      <w:lvlJc w:val="left"/>
      <w:pPr>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70B8E24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A3C17C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2CD888">
      <w:start w:val="1"/>
      <w:numFmt w:val="lowerRoman"/>
      <w:lvlText w:val="%9."/>
      <w:lvlJc w:val="left"/>
      <w:pPr>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0" w15:restartNumberingAfterBreak="0">
    <w:nsid w:val="76AC06A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2"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5"/>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0"/>
  </w:num>
  <w:num w:numId="9">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9"/>
  </w:num>
  <w:num w:numId="1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
  </w:num>
  <w:num w:numId="20">
    <w:abstractNumId w:val="26"/>
  </w:num>
  <w:num w:numId="21">
    <w:abstractNumId w:val="17"/>
  </w:num>
  <w:num w:numId="22">
    <w:abstractNumId w:val="22"/>
  </w:num>
  <w:num w:numId="23">
    <w:abstractNumId w:val="15"/>
  </w:num>
  <w:num w:numId="24">
    <w:abstractNumId w:val="29"/>
  </w:num>
  <w:num w:numId="25">
    <w:abstractNumId w:val="8"/>
  </w:num>
  <w:num w:numId="26">
    <w:abstractNumId w:val="21"/>
  </w:num>
  <w:num w:numId="27">
    <w:abstractNumId w:val="4"/>
  </w:num>
  <w:num w:numId="28">
    <w:abstractNumId w:val="14"/>
  </w:num>
  <w:num w:numId="29">
    <w:abstractNumId w:val="12"/>
  </w:num>
  <w:num w:numId="30">
    <w:abstractNumId w:val="3"/>
  </w:num>
  <w:num w:numId="31">
    <w:abstractNumId w:val="24"/>
  </w:num>
  <w:num w:numId="32">
    <w:abstractNumId w:val="28"/>
  </w:num>
  <w:num w:numId="33">
    <w:abstractNumId w:val="7"/>
    <w:lvlOverride w:ilvl="0">
      <w:lvl w:ilvl="0" w:tplc="EA148026">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34">
    <w:abstractNumId w:val="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56"/>
    <w:rsid w:val="00053005"/>
    <w:rsid w:val="0009712A"/>
    <w:rsid w:val="000B3076"/>
    <w:rsid w:val="000C5D85"/>
    <w:rsid w:val="000D59B6"/>
    <w:rsid w:val="000F3B0E"/>
    <w:rsid w:val="00140967"/>
    <w:rsid w:val="00141AAB"/>
    <w:rsid w:val="00166239"/>
    <w:rsid w:val="0019562F"/>
    <w:rsid w:val="00196566"/>
    <w:rsid w:val="001A6117"/>
    <w:rsid w:val="001C2368"/>
    <w:rsid w:val="001F5A2B"/>
    <w:rsid w:val="002475B3"/>
    <w:rsid w:val="002B2E73"/>
    <w:rsid w:val="00306B0A"/>
    <w:rsid w:val="003358B3"/>
    <w:rsid w:val="00356EF9"/>
    <w:rsid w:val="0036601D"/>
    <w:rsid w:val="00384F95"/>
    <w:rsid w:val="003F2BE2"/>
    <w:rsid w:val="003F575E"/>
    <w:rsid w:val="0043696F"/>
    <w:rsid w:val="004548CD"/>
    <w:rsid w:val="004E2E5F"/>
    <w:rsid w:val="00511126"/>
    <w:rsid w:val="005744D4"/>
    <w:rsid w:val="005D5EA7"/>
    <w:rsid w:val="006565DB"/>
    <w:rsid w:val="006577B0"/>
    <w:rsid w:val="00662AD5"/>
    <w:rsid w:val="006A64F3"/>
    <w:rsid w:val="006B003D"/>
    <w:rsid w:val="006F152A"/>
    <w:rsid w:val="006F6920"/>
    <w:rsid w:val="00730727"/>
    <w:rsid w:val="007723C4"/>
    <w:rsid w:val="00790750"/>
    <w:rsid w:val="007A1203"/>
    <w:rsid w:val="007A59F2"/>
    <w:rsid w:val="007C10E2"/>
    <w:rsid w:val="007C7C07"/>
    <w:rsid w:val="007D41C1"/>
    <w:rsid w:val="00853C35"/>
    <w:rsid w:val="0086782B"/>
    <w:rsid w:val="008B6B26"/>
    <w:rsid w:val="008C3A54"/>
    <w:rsid w:val="008E023E"/>
    <w:rsid w:val="00900325"/>
    <w:rsid w:val="00902625"/>
    <w:rsid w:val="00911722"/>
    <w:rsid w:val="00917CD1"/>
    <w:rsid w:val="00924A44"/>
    <w:rsid w:val="00962142"/>
    <w:rsid w:val="0097483B"/>
    <w:rsid w:val="0099340C"/>
    <w:rsid w:val="009E6148"/>
    <w:rsid w:val="00A1737C"/>
    <w:rsid w:val="00A50579"/>
    <w:rsid w:val="00A929B9"/>
    <w:rsid w:val="00AB09FD"/>
    <w:rsid w:val="00AC1617"/>
    <w:rsid w:val="00AD4522"/>
    <w:rsid w:val="00B224BD"/>
    <w:rsid w:val="00B27D32"/>
    <w:rsid w:val="00B33530"/>
    <w:rsid w:val="00B35BFC"/>
    <w:rsid w:val="00B41C2D"/>
    <w:rsid w:val="00B446CB"/>
    <w:rsid w:val="00B55DC7"/>
    <w:rsid w:val="00B87000"/>
    <w:rsid w:val="00BE376C"/>
    <w:rsid w:val="00C032C4"/>
    <w:rsid w:val="00C126DA"/>
    <w:rsid w:val="00C27BB1"/>
    <w:rsid w:val="00C56058"/>
    <w:rsid w:val="00C75A1B"/>
    <w:rsid w:val="00C80CB9"/>
    <w:rsid w:val="00C82556"/>
    <w:rsid w:val="00C92E28"/>
    <w:rsid w:val="00CA3F01"/>
    <w:rsid w:val="00CB7DFB"/>
    <w:rsid w:val="00CF30F9"/>
    <w:rsid w:val="00CF3330"/>
    <w:rsid w:val="00CF4B68"/>
    <w:rsid w:val="00D22E33"/>
    <w:rsid w:val="00D44446"/>
    <w:rsid w:val="00D60D5A"/>
    <w:rsid w:val="00D867FE"/>
    <w:rsid w:val="00DA07A9"/>
    <w:rsid w:val="00DA4C65"/>
    <w:rsid w:val="00DC0A48"/>
    <w:rsid w:val="00E042F0"/>
    <w:rsid w:val="00E52659"/>
    <w:rsid w:val="00E60BFA"/>
    <w:rsid w:val="00E64187"/>
    <w:rsid w:val="00E642F6"/>
    <w:rsid w:val="00E66935"/>
    <w:rsid w:val="00ED28CD"/>
    <w:rsid w:val="00EE54A9"/>
    <w:rsid w:val="00F131A8"/>
    <w:rsid w:val="00F75129"/>
    <w:rsid w:val="00FA1C08"/>
    <w:rsid w:val="00FC44E7"/>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unhideWhenUsed/>
    <w:rsid w:val="00CB7DFB"/>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34"/>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5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semiHidden/>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semiHidden/>
    <w:rsid w:val="004E2E5F"/>
    <w:rPr>
      <w:rFonts w:ascii="Times New Roman" w:eastAsia="Times New Roman" w:hAnsi="Times New Roman" w:cs="Times New Roman"/>
      <w:sz w:val="20"/>
      <w:szCs w:val="20"/>
      <w:lang w:val="lv-LV"/>
    </w:rPr>
  </w:style>
  <w:style w:type="character" w:styleId="FootnoteReference">
    <w:name w:val="footnote reference"/>
    <w:uiPriority w:val="99"/>
    <w:semiHidden/>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 w:type="numbering" w:customStyle="1" w:styleId="ImportedStyle10">
    <w:name w:val="Imported Style 1.0"/>
    <w:rsid w:val="00CF30F9"/>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dis.muiznieks@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6EBAE-74CB-44AB-950E-460B3C272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2926</Words>
  <Characters>16682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Irina Verdina</cp:lastModifiedBy>
  <cp:revision>5</cp:revision>
  <cp:lastPrinted>2018-06-15T07:53:00Z</cp:lastPrinted>
  <dcterms:created xsi:type="dcterms:W3CDTF">2018-06-15T07:53:00Z</dcterms:created>
  <dcterms:modified xsi:type="dcterms:W3CDTF">2018-06-15T10:19:00Z</dcterms:modified>
</cp:coreProperties>
</file>